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2F61" w14:textId="77777777" w:rsidR="0051788F" w:rsidRPr="006F01DA" w:rsidRDefault="0051788F" w:rsidP="00164E4B">
      <w:pPr>
        <w:pStyle w:val="Heading4"/>
        <w:rPr>
          <w:rFonts w:ascii="Trebuchet MS" w:hAnsi="Trebuchet MS" w:cs="Arial"/>
          <w:sz w:val="56"/>
          <w:szCs w:val="56"/>
          <w:u w:val="single"/>
        </w:rPr>
      </w:pPr>
    </w:p>
    <w:p w14:paraId="0B5A5D48" w14:textId="77777777" w:rsidR="00EF046D" w:rsidRPr="00EF046D" w:rsidRDefault="00EF046D" w:rsidP="00EF046D"/>
    <w:p w14:paraId="24B939BF" w14:textId="77777777" w:rsidR="005437DA" w:rsidRPr="00777F57" w:rsidRDefault="005437DA" w:rsidP="00164E4B">
      <w:pPr>
        <w:pStyle w:val="Heading4"/>
        <w:rPr>
          <w:rFonts w:ascii="Trebuchet MS" w:hAnsi="Trebuchet MS" w:cs="Arial"/>
          <w:szCs w:val="56"/>
        </w:rPr>
      </w:pPr>
      <w:r w:rsidRPr="00777F57">
        <w:rPr>
          <w:rFonts w:ascii="Trebuchet MS" w:hAnsi="Trebuchet MS" w:cs="Arial"/>
          <w:szCs w:val="56"/>
        </w:rPr>
        <w:t>CITY OF NEW ORLEANS</w:t>
      </w:r>
    </w:p>
    <w:p w14:paraId="70E91CC4" w14:textId="7B38E1EB" w:rsidR="005437DA" w:rsidRDefault="0077338F">
      <w:pPr>
        <w:pStyle w:val="Heading5"/>
        <w:rPr>
          <w:rFonts w:ascii="Trebuchet MS" w:hAnsi="Trebuchet MS" w:cs="Arial"/>
          <w:sz w:val="56"/>
          <w:szCs w:val="56"/>
        </w:rPr>
      </w:pPr>
      <w:r w:rsidRPr="4EA00842">
        <w:rPr>
          <w:rFonts w:ascii="Trebuchet MS" w:hAnsi="Trebuchet MS" w:cs="Arial"/>
          <w:sz w:val="56"/>
          <w:szCs w:val="56"/>
        </w:rPr>
        <w:t>LaToya Cantrell</w:t>
      </w:r>
      <w:r w:rsidR="005437DA" w:rsidRPr="4EA00842">
        <w:rPr>
          <w:rFonts w:ascii="Trebuchet MS" w:hAnsi="Trebuchet MS" w:cs="Arial"/>
          <w:sz w:val="56"/>
          <w:szCs w:val="56"/>
        </w:rPr>
        <w:t>, Ma</w:t>
      </w:r>
      <w:r w:rsidR="13915403" w:rsidRPr="4EA00842">
        <w:rPr>
          <w:rFonts w:ascii="Trebuchet MS" w:hAnsi="Trebuchet MS" w:cs="Arial"/>
          <w:sz w:val="56"/>
          <w:szCs w:val="56"/>
        </w:rPr>
        <w:t>yor</w:t>
      </w:r>
    </w:p>
    <w:p w14:paraId="3A0176E0" w14:textId="77777777" w:rsidR="0077338F" w:rsidRPr="0077338F" w:rsidRDefault="0077338F" w:rsidP="0077338F"/>
    <w:p w14:paraId="653A49F6" w14:textId="77777777" w:rsidR="0077338F" w:rsidRPr="0077338F" w:rsidRDefault="008A062F" w:rsidP="0077338F">
      <w:pPr>
        <w:rPr>
          <w:rFonts w:ascii="Trebuchet MS" w:hAnsi="Trebuchet MS" w:cs="Arial"/>
          <w:b/>
          <w:sz w:val="38"/>
          <w:szCs w:val="38"/>
        </w:rPr>
      </w:pPr>
      <w:r w:rsidRPr="0077338F">
        <w:rPr>
          <w:rFonts w:ascii="Trebuchet MS" w:hAnsi="Trebuchet MS" w:cs="Arial"/>
          <w:b/>
          <w:sz w:val="38"/>
          <w:szCs w:val="38"/>
        </w:rPr>
        <w:t xml:space="preserve">Office of </w:t>
      </w:r>
      <w:r w:rsidR="0077338F" w:rsidRPr="0077338F">
        <w:rPr>
          <w:rFonts w:ascii="Trebuchet MS" w:hAnsi="Trebuchet MS" w:cs="Arial"/>
          <w:b/>
          <w:sz w:val="38"/>
          <w:szCs w:val="38"/>
        </w:rPr>
        <w:t>Housing Policy and</w:t>
      </w:r>
      <w:r w:rsidR="006F53AC">
        <w:rPr>
          <w:rFonts w:ascii="Trebuchet MS" w:hAnsi="Trebuchet MS" w:cs="Arial"/>
          <w:b/>
          <w:sz w:val="38"/>
          <w:szCs w:val="38"/>
        </w:rPr>
        <w:t xml:space="preserve"> </w:t>
      </w:r>
      <w:r w:rsidRPr="0077338F">
        <w:rPr>
          <w:rFonts w:ascii="Trebuchet MS" w:hAnsi="Trebuchet MS" w:cs="Arial"/>
          <w:b/>
          <w:sz w:val="38"/>
          <w:szCs w:val="38"/>
        </w:rPr>
        <w:t>Community</w:t>
      </w:r>
      <w:r w:rsidR="006F53AC">
        <w:rPr>
          <w:rFonts w:ascii="Trebuchet MS" w:hAnsi="Trebuchet MS" w:cs="Arial"/>
          <w:b/>
          <w:sz w:val="38"/>
          <w:szCs w:val="38"/>
        </w:rPr>
        <w:t xml:space="preserve"> D</w:t>
      </w:r>
      <w:r w:rsidRPr="0077338F">
        <w:rPr>
          <w:rFonts w:ascii="Trebuchet MS" w:hAnsi="Trebuchet MS" w:cs="Arial"/>
          <w:b/>
          <w:sz w:val="38"/>
          <w:szCs w:val="38"/>
        </w:rPr>
        <w:t>evelopment</w:t>
      </w:r>
      <w:r w:rsidR="00176896" w:rsidRPr="0077338F">
        <w:rPr>
          <w:rFonts w:ascii="Trebuchet MS" w:hAnsi="Trebuchet MS" w:cs="Arial"/>
          <w:b/>
          <w:sz w:val="38"/>
          <w:szCs w:val="38"/>
        </w:rPr>
        <w:t xml:space="preserve"> </w:t>
      </w:r>
    </w:p>
    <w:p w14:paraId="0834535D" w14:textId="77777777" w:rsidR="005437DA" w:rsidRDefault="005437DA">
      <w:pPr>
        <w:rPr>
          <w:rFonts w:ascii="Trebuchet MS" w:hAnsi="Trebuchet MS"/>
          <w:sz w:val="56"/>
          <w:szCs w:val="56"/>
        </w:rPr>
      </w:pPr>
    </w:p>
    <w:p w14:paraId="5A6EC6F6" w14:textId="77777777" w:rsidR="0077338F" w:rsidRDefault="0077338F">
      <w:pPr>
        <w:rPr>
          <w:rFonts w:ascii="Trebuchet MS" w:hAnsi="Trebuchet MS"/>
          <w:sz w:val="56"/>
          <w:szCs w:val="56"/>
        </w:rPr>
      </w:pPr>
    </w:p>
    <w:p w14:paraId="66D3C3B3" w14:textId="77777777" w:rsidR="00320BDD" w:rsidRDefault="00320BDD" w:rsidP="005F2BB2">
      <w:pPr>
        <w:jc w:val="center"/>
        <w:rPr>
          <w:rFonts w:ascii="Trebuchet MS" w:hAnsi="Trebuchet MS"/>
          <w:sz w:val="48"/>
          <w:szCs w:val="48"/>
        </w:rPr>
      </w:pPr>
    </w:p>
    <w:p w14:paraId="65079F4A" w14:textId="77777777" w:rsidR="00320BDD" w:rsidRDefault="00320BDD" w:rsidP="005F2BB2">
      <w:pPr>
        <w:jc w:val="center"/>
        <w:rPr>
          <w:rFonts w:ascii="Trebuchet MS" w:hAnsi="Trebuchet MS"/>
          <w:sz w:val="48"/>
          <w:szCs w:val="48"/>
        </w:rPr>
      </w:pPr>
    </w:p>
    <w:p w14:paraId="7076BDFC" w14:textId="6379A288" w:rsidR="005F2BB2" w:rsidRPr="0077338F" w:rsidRDefault="005F2BB2" w:rsidP="005F2BB2">
      <w:pPr>
        <w:jc w:val="center"/>
        <w:rPr>
          <w:rFonts w:ascii="Trebuchet MS" w:hAnsi="Trebuchet MS"/>
          <w:sz w:val="48"/>
          <w:szCs w:val="48"/>
        </w:rPr>
      </w:pPr>
      <w:r w:rsidRPr="0077338F">
        <w:rPr>
          <w:rFonts w:ascii="Trebuchet MS" w:hAnsi="Trebuchet MS"/>
          <w:sz w:val="48"/>
          <w:szCs w:val="48"/>
        </w:rPr>
        <w:t>Notice of Funding Availability</w:t>
      </w:r>
      <w:r w:rsidR="0077338F" w:rsidRPr="0077338F">
        <w:rPr>
          <w:rFonts w:ascii="Trebuchet MS" w:hAnsi="Trebuchet MS"/>
          <w:sz w:val="48"/>
          <w:szCs w:val="48"/>
        </w:rPr>
        <w:t xml:space="preserve"> for the Affordable </w:t>
      </w:r>
      <w:r w:rsidR="00344E3C">
        <w:rPr>
          <w:rFonts w:ascii="Trebuchet MS" w:hAnsi="Trebuchet MS"/>
          <w:sz w:val="48"/>
          <w:szCs w:val="48"/>
        </w:rPr>
        <w:t xml:space="preserve">Rental </w:t>
      </w:r>
      <w:r w:rsidR="0077338F" w:rsidRPr="0077338F">
        <w:rPr>
          <w:rFonts w:ascii="Trebuchet MS" w:hAnsi="Trebuchet MS"/>
          <w:sz w:val="48"/>
          <w:szCs w:val="48"/>
        </w:rPr>
        <w:t>Housing</w:t>
      </w:r>
      <w:r w:rsidR="00EC62AF">
        <w:rPr>
          <w:rFonts w:ascii="Trebuchet MS" w:hAnsi="Trebuchet MS"/>
          <w:sz w:val="48"/>
          <w:szCs w:val="48"/>
        </w:rPr>
        <w:t xml:space="preserve"> Gap Financing</w:t>
      </w:r>
    </w:p>
    <w:p w14:paraId="1663602A" w14:textId="1EE6F9AE" w:rsidR="005F2BB2" w:rsidRDefault="007B11EC" w:rsidP="005F2BB2">
      <w:pPr>
        <w:jc w:val="center"/>
        <w:rPr>
          <w:rFonts w:ascii="Trebuchet MS" w:hAnsi="Trebuchet MS" w:cs="Arial"/>
          <w:b/>
          <w:sz w:val="56"/>
          <w:szCs w:val="56"/>
        </w:rPr>
      </w:pPr>
      <w:r w:rsidRPr="00BD22A8">
        <w:rPr>
          <w:rFonts w:ascii="Trebuchet MS" w:hAnsi="Trebuchet MS" w:cs="Arial"/>
          <w:b/>
          <w:sz w:val="48"/>
          <w:szCs w:val="48"/>
        </w:rPr>
        <w:t xml:space="preserve">NOFA </w:t>
      </w:r>
      <w:r w:rsidR="00CA338B">
        <w:rPr>
          <w:rFonts w:ascii="Trebuchet MS" w:hAnsi="Trebuchet MS" w:cs="Arial"/>
          <w:b/>
          <w:sz w:val="48"/>
          <w:szCs w:val="48"/>
        </w:rPr>
        <w:t>202</w:t>
      </w:r>
      <w:r w:rsidR="00AA14F6">
        <w:rPr>
          <w:rFonts w:ascii="Trebuchet MS" w:hAnsi="Trebuchet MS" w:cs="Arial"/>
          <w:b/>
          <w:sz w:val="48"/>
          <w:szCs w:val="48"/>
        </w:rPr>
        <w:t>3</w:t>
      </w:r>
    </w:p>
    <w:p w14:paraId="7D6CE938" w14:textId="77777777" w:rsidR="00777F57" w:rsidRDefault="00777F57" w:rsidP="00777F57">
      <w:pPr>
        <w:rPr>
          <w:rFonts w:ascii="Trebuchet MS" w:hAnsi="Trebuchet MS" w:cs="Arial"/>
          <w:b/>
          <w:sz w:val="56"/>
          <w:szCs w:val="56"/>
        </w:rPr>
      </w:pPr>
    </w:p>
    <w:p w14:paraId="563C11DD" w14:textId="77777777" w:rsidR="007B11EC" w:rsidRDefault="007B11EC" w:rsidP="00272E0F">
      <w:pPr>
        <w:rPr>
          <w:rFonts w:ascii="Trebuchet MS" w:hAnsi="Trebuchet MS" w:cs="Arial"/>
          <w:b/>
          <w:sz w:val="40"/>
          <w:szCs w:val="40"/>
        </w:rPr>
      </w:pPr>
    </w:p>
    <w:p w14:paraId="59862353" w14:textId="77777777" w:rsidR="0077338F" w:rsidRDefault="0077338F" w:rsidP="007B11EC">
      <w:pPr>
        <w:rPr>
          <w:rFonts w:ascii="Trebuchet MS" w:hAnsi="Trebuchet MS" w:cs="Arial"/>
          <w:b/>
          <w:sz w:val="40"/>
          <w:szCs w:val="40"/>
        </w:rPr>
      </w:pPr>
    </w:p>
    <w:p w14:paraId="0A061167" w14:textId="77777777" w:rsidR="0077338F" w:rsidRDefault="0077338F" w:rsidP="007B11EC">
      <w:pPr>
        <w:rPr>
          <w:rFonts w:ascii="Trebuchet MS" w:hAnsi="Trebuchet MS" w:cs="Arial"/>
          <w:b/>
          <w:sz w:val="40"/>
          <w:szCs w:val="40"/>
        </w:rPr>
      </w:pPr>
    </w:p>
    <w:p w14:paraId="25D665A0" w14:textId="77777777" w:rsidR="006F53AC" w:rsidRDefault="006F53AC" w:rsidP="007B11EC">
      <w:pPr>
        <w:rPr>
          <w:rFonts w:ascii="Trebuchet MS" w:hAnsi="Trebuchet MS" w:cs="Arial"/>
          <w:b/>
          <w:sz w:val="40"/>
          <w:szCs w:val="40"/>
        </w:rPr>
      </w:pPr>
    </w:p>
    <w:p w14:paraId="2D05705C" w14:textId="77777777" w:rsidR="005E21EF" w:rsidRPr="0077338F" w:rsidRDefault="005E21EF">
      <w:pPr>
        <w:jc w:val="center"/>
        <w:rPr>
          <w:rFonts w:ascii="Trebuchet MS" w:hAnsi="Trebuchet MS" w:cs="Arial"/>
          <w:b/>
          <w:sz w:val="52"/>
          <w:szCs w:val="52"/>
        </w:rPr>
      </w:pPr>
      <w:r w:rsidRPr="0077338F">
        <w:rPr>
          <w:rFonts w:ascii="Trebuchet MS" w:hAnsi="Trebuchet MS" w:cs="Arial"/>
          <w:b/>
          <w:sz w:val="52"/>
          <w:szCs w:val="52"/>
        </w:rPr>
        <w:t>General Information Package</w:t>
      </w:r>
    </w:p>
    <w:p w14:paraId="44B44CF8" w14:textId="77777777" w:rsidR="005437DA" w:rsidRPr="00777F57" w:rsidRDefault="005437DA">
      <w:pPr>
        <w:rPr>
          <w:sz w:val="14"/>
        </w:rPr>
      </w:pPr>
    </w:p>
    <w:p w14:paraId="53F98DE0" w14:textId="77777777" w:rsidR="00777F57" w:rsidRDefault="00777F57" w:rsidP="00777F57">
      <w:pPr>
        <w:rPr>
          <w:sz w:val="30"/>
        </w:rPr>
      </w:pPr>
    </w:p>
    <w:p w14:paraId="27C4A4AA" w14:textId="77777777" w:rsidR="00AE3DCE" w:rsidRDefault="00AE3DCE" w:rsidP="00777F57">
      <w:pPr>
        <w:rPr>
          <w:sz w:val="30"/>
        </w:rPr>
      </w:pPr>
    </w:p>
    <w:p w14:paraId="3DEDE2E0" w14:textId="77777777" w:rsidR="00AE3DCE" w:rsidRDefault="00AE3DCE" w:rsidP="00777F57">
      <w:pPr>
        <w:rPr>
          <w:sz w:val="30"/>
        </w:rPr>
      </w:pPr>
    </w:p>
    <w:p w14:paraId="6A259266" w14:textId="77777777" w:rsidR="00852DD5" w:rsidRDefault="005437DA" w:rsidP="00777F57">
      <w:pPr>
        <w:rPr>
          <w:rFonts w:ascii="Cambria" w:eastAsia="Arial" w:hAnsi="Cambria" w:cs="Arial"/>
          <w:b/>
          <w:w w:val="108"/>
        </w:rPr>
      </w:pPr>
      <w:r w:rsidRPr="00777F57">
        <w:rPr>
          <w:rFonts w:ascii="Trebuchet MS" w:hAnsi="Trebuchet MS"/>
          <w:sz w:val="28"/>
        </w:rPr>
        <w:t xml:space="preserve">Please visit our website at </w:t>
      </w:r>
      <w:hyperlink r:id="rId11" w:history="1">
        <w:r w:rsidR="00B751BD" w:rsidRPr="00552ACF">
          <w:rPr>
            <w:rStyle w:val="Hyperlink"/>
            <w:rFonts w:ascii="Trebuchet MS" w:eastAsia="Arial" w:hAnsi="Trebuchet MS" w:cs="Arial"/>
            <w:b/>
            <w:w w:val="108"/>
          </w:rPr>
          <w:t>http://www.nola.gov/community-development/</w:t>
        </w:r>
      </w:hyperlink>
    </w:p>
    <w:p w14:paraId="3E6E49E4" w14:textId="77777777" w:rsidR="00552ACF" w:rsidRDefault="00852DD5" w:rsidP="00DA7C07">
      <w:pPr>
        <w:jc w:val="center"/>
        <w:rPr>
          <w:rFonts w:ascii="Cambria" w:eastAsia="Arial" w:hAnsi="Cambria" w:cs="Arial"/>
          <w:b/>
          <w:w w:val="108"/>
        </w:rPr>
      </w:pPr>
      <w:r>
        <w:rPr>
          <w:rFonts w:ascii="Cambria" w:eastAsia="Arial" w:hAnsi="Cambria" w:cs="Arial"/>
          <w:b/>
          <w:w w:val="108"/>
        </w:rPr>
        <w:br w:type="page"/>
      </w:r>
    </w:p>
    <w:p w14:paraId="28158CD1" w14:textId="77777777" w:rsidR="005437DA" w:rsidRPr="00552ACF" w:rsidRDefault="005437DA" w:rsidP="00DA7C07">
      <w:pPr>
        <w:jc w:val="center"/>
        <w:rPr>
          <w:rFonts w:ascii="Trebuchet MS" w:hAnsi="Trebuchet MS" w:cs="Arial"/>
          <w:sz w:val="40"/>
          <w:szCs w:val="40"/>
        </w:rPr>
      </w:pPr>
      <w:r w:rsidRPr="00552ACF">
        <w:rPr>
          <w:rFonts w:ascii="Trebuchet MS" w:hAnsi="Trebuchet MS" w:cs="Arial"/>
          <w:b/>
          <w:sz w:val="40"/>
          <w:szCs w:val="40"/>
        </w:rPr>
        <w:lastRenderedPageBreak/>
        <w:t>TABLE OF CONTENTS</w:t>
      </w:r>
    </w:p>
    <w:p w14:paraId="5DC7F15C" w14:textId="77777777" w:rsidR="005437DA" w:rsidRDefault="005437DA">
      <w:pPr>
        <w:tabs>
          <w:tab w:val="left" w:pos="648"/>
          <w:tab w:val="left" w:pos="1368"/>
          <w:tab w:val="right" w:leader="dot" w:pos="9360"/>
        </w:tabs>
        <w:jc w:val="center"/>
        <w:rPr>
          <w:rFonts w:ascii="Trebuchet MS" w:hAnsi="Trebuchet MS"/>
          <w:sz w:val="22"/>
        </w:rPr>
      </w:pPr>
    </w:p>
    <w:p w14:paraId="5A83428B" w14:textId="77777777" w:rsidR="00343C17" w:rsidRPr="00AE3DCE" w:rsidRDefault="00343C17">
      <w:pPr>
        <w:tabs>
          <w:tab w:val="left" w:pos="648"/>
          <w:tab w:val="left" w:pos="1368"/>
          <w:tab w:val="right" w:leader="dot" w:pos="9360"/>
        </w:tabs>
        <w:jc w:val="center"/>
        <w:rPr>
          <w:rFonts w:ascii="Trebuchet MS" w:hAnsi="Trebuchet MS"/>
          <w:sz w:val="22"/>
        </w:rPr>
      </w:pPr>
    </w:p>
    <w:p w14:paraId="789CAC74" w14:textId="77777777" w:rsidR="005437DA" w:rsidRPr="00AE3DCE" w:rsidRDefault="00386EF0" w:rsidP="004562E9">
      <w:pPr>
        <w:tabs>
          <w:tab w:val="left" w:pos="648"/>
          <w:tab w:val="left" w:pos="1368"/>
          <w:tab w:val="right" w:leader="dot" w:pos="9360"/>
        </w:tabs>
        <w:rPr>
          <w:rFonts w:ascii="Trebuchet MS" w:hAnsi="Trebuchet MS"/>
          <w:color w:val="000000"/>
          <w:sz w:val="22"/>
          <w:szCs w:val="22"/>
        </w:rPr>
      </w:pPr>
      <w:r w:rsidRPr="00AE3DCE">
        <w:rPr>
          <w:rFonts w:ascii="Trebuchet MS" w:hAnsi="Trebuchet MS"/>
          <w:color w:val="000000"/>
          <w:sz w:val="22"/>
          <w:szCs w:val="22"/>
        </w:rPr>
        <w:t xml:space="preserve">Notice of </w:t>
      </w:r>
      <w:r w:rsidR="000C40C1" w:rsidRPr="00AE3DCE">
        <w:rPr>
          <w:rFonts w:ascii="Trebuchet MS" w:hAnsi="Trebuchet MS"/>
          <w:color w:val="000000"/>
          <w:sz w:val="22"/>
          <w:szCs w:val="22"/>
        </w:rPr>
        <w:t>F</w:t>
      </w:r>
      <w:r w:rsidRPr="00AE3DCE">
        <w:rPr>
          <w:rFonts w:ascii="Trebuchet MS" w:hAnsi="Trebuchet MS"/>
          <w:color w:val="000000"/>
          <w:sz w:val="22"/>
          <w:szCs w:val="22"/>
        </w:rPr>
        <w:t xml:space="preserve">unding </w:t>
      </w:r>
      <w:r w:rsidR="000C40C1" w:rsidRPr="00AE3DCE">
        <w:rPr>
          <w:rFonts w:ascii="Trebuchet MS" w:hAnsi="Trebuchet MS"/>
          <w:color w:val="000000"/>
          <w:sz w:val="22"/>
          <w:szCs w:val="22"/>
        </w:rPr>
        <w:t>A</w:t>
      </w:r>
      <w:r w:rsidRPr="00AE3DCE">
        <w:rPr>
          <w:rFonts w:ascii="Trebuchet MS" w:hAnsi="Trebuchet MS"/>
          <w:color w:val="000000"/>
          <w:sz w:val="22"/>
          <w:szCs w:val="22"/>
        </w:rPr>
        <w:t>vailability</w:t>
      </w:r>
      <w:r w:rsidR="00777F57" w:rsidRPr="00AE3DCE">
        <w:rPr>
          <w:rFonts w:ascii="Trebuchet MS" w:hAnsi="Trebuchet MS"/>
          <w:color w:val="000000"/>
          <w:sz w:val="22"/>
          <w:szCs w:val="22"/>
        </w:rPr>
        <w:t xml:space="preserve"> (NOFA</w:t>
      </w:r>
      <w:r w:rsidR="000E68F5" w:rsidRPr="00AE3DCE">
        <w:rPr>
          <w:rFonts w:ascii="Trebuchet MS" w:hAnsi="Trebuchet MS"/>
          <w:color w:val="000000"/>
          <w:sz w:val="22"/>
          <w:szCs w:val="22"/>
        </w:rPr>
        <w:t>)</w:t>
      </w:r>
    </w:p>
    <w:p w14:paraId="2D90D5CD" w14:textId="77777777" w:rsidR="00E119EF" w:rsidRPr="00AE3DCE" w:rsidRDefault="00552AAF" w:rsidP="00552AAF">
      <w:pPr>
        <w:tabs>
          <w:tab w:val="right" w:leader="dot" w:pos="9360"/>
        </w:tabs>
        <w:rPr>
          <w:rFonts w:ascii="Trebuchet MS" w:hAnsi="Trebuchet MS"/>
          <w:color w:val="000000"/>
          <w:sz w:val="22"/>
          <w:szCs w:val="22"/>
        </w:rPr>
      </w:pPr>
      <w:r>
        <w:rPr>
          <w:rFonts w:ascii="Trebuchet MS" w:hAnsi="Trebuchet MS"/>
          <w:color w:val="000000"/>
          <w:sz w:val="22"/>
          <w:szCs w:val="22"/>
        </w:rPr>
        <w:t>Instructions</w:t>
      </w:r>
      <w:r>
        <w:rPr>
          <w:rFonts w:ascii="Trebuchet MS" w:hAnsi="Trebuchet MS"/>
          <w:color w:val="000000"/>
          <w:sz w:val="22"/>
          <w:szCs w:val="22"/>
        </w:rPr>
        <w:tab/>
      </w:r>
      <w:r w:rsidR="002E27AD">
        <w:rPr>
          <w:rFonts w:ascii="Trebuchet MS" w:hAnsi="Trebuchet MS"/>
          <w:color w:val="000000"/>
          <w:sz w:val="22"/>
          <w:szCs w:val="22"/>
        </w:rPr>
        <w:t>3</w:t>
      </w:r>
    </w:p>
    <w:p w14:paraId="2866F676" w14:textId="77777777" w:rsidR="006F0067" w:rsidRPr="00AE3DCE" w:rsidRDefault="006F0067" w:rsidP="004562E9">
      <w:pPr>
        <w:tabs>
          <w:tab w:val="left" w:pos="648"/>
          <w:tab w:val="left" w:pos="1368"/>
          <w:tab w:val="right" w:leader="dot" w:pos="9360"/>
        </w:tabs>
        <w:rPr>
          <w:rFonts w:ascii="Trebuchet MS" w:hAnsi="Trebuchet MS"/>
          <w:color w:val="000000"/>
          <w:sz w:val="22"/>
          <w:szCs w:val="22"/>
        </w:rPr>
      </w:pPr>
    </w:p>
    <w:p w14:paraId="1109D04E" w14:textId="77777777" w:rsidR="005437DA" w:rsidRPr="00AE3DCE" w:rsidRDefault="00DC0A48" w:rsidP="004562E9">
      <w:pPr>
        <w:pStyle w:val="Level1"/>
        <w:numPr>
          <w:ilvl w:val="0"/>
          <w:numId w:val="0"/>
        </w:numPr>
        <w:tabs>
          <w:tab w:val="left" w:pos="-3150"/>
          <w:tab w:val="left" w:pos="720"/>
          <w:tab w:val="right" w:leader="dot" w:pos="9360"/>
        </w:tabs>
        <w:ind w:left="720" w:hanging="720"/>
        <w:rPr>
          <w:rFonts w:ascii="Trebuchet MS" w:hAnsi="Trebuchet MS"/>
          <w:color w:val="000000"/>
          <w:sz w:val="22"/>
          <w:szCs w:val="22"/>
        </w:rPr>
      </w:pPr>
      <w:r w:rsidRPr="00AE3DCE">
        <w:rPr>
          <w:rFonts w:ascii="Trebuchet MS" w:hAnsi="Trebuchet MS"/>
          <w:color w:val="000000"/>
          <w:sz w:val="22"/>
          <w:szCs w:val="22"/>
        </w:rPr>
        <w:t>Legal and regulatory</w:t>
      </w:r>
      <w:r w:rsidR="005437DA" w:rsidRPr="00AE3DCE">
        <w:rPr>
          <w:rFonts w:ascii="Trebuchet MS" w:hAnsi="Trebuchet MS"/>
          <w:color w:val="000000"/>
          <w:sz w:val="22"/>
          <w:szCs w:val="22"/>
        </w:rPr>
        <w:tab/>
      </w:r>
      <w:r w:rsidR="00896C2A">
        <w:rPr>
          <w:rFonts w:ascii="Trebuchet MS" w:hAnsi="Trebuchet MS"/>
          <w:color w:val="000000"/>
          <w:sz w:val="22"/>
          <w:szCs w:val="22"/>
        </w:rPr>
        <w:t>5</w:t>
      </w:r>
    </w:p>
    <w:p w14:paraId="40890618" w14:textId="77777777" w:rsidR="006F0067" w:rsidRPr="00AE3DCE" w:rsidRDefault="006F0067" w:rsidP="004562E9">
      <w:pPr>
        <w:pStyle w:val="Level2"/>
        <w:numPr>
          <w:ilvl w:val="0"/>
          <w:numId w:val="0"/>
        </w:numPr>
        <w:tabs>
          <w:tab w:val="left" w:pos="648"/>
          <w:tab w:val="right" w:leader="dot" w:pos="9360"/>
        </w:tabs>
        <w:rPr>
          <w:rFonts w:ascii="Trebuchet MS" w:hAnsi="Trebuchet MS"/>
          <w:color w:val="000000"/>
          <w:sz w:val="22"/>
          <w:szCs w:val="22"/>
        </w:rPr>
      </w:pPr>
    </w:p>
    <w:p w14:paraId="63BBA4AD" w14:textId="77777777" w:rsidR="00777F57" w:rsidRPr="00AE3DCE" w:rsidRDefault="00552AAF" w:rsidP="004562E9">
      <w:pPr>
        <w:pStyle w:val="Level2"/>
        <w:numPr>
          <w:ilvl w:val="0"/>
          <w:numId w:val="0"/>
        </w:numPr>
        <w:tabs>
          <w:tab w:val="left" w:pos="648"/>
          <w:tab w:val="right" w:leader="dot" w:pos="9360"/>
        </w:tabs>
        <w:rPr>
          <w:rFonts w:ascii="Trebuchet MS" w:hAnsi="Trebuchet MS"/>
          <w:color w:val="000000"/>
          <w:sz w:val="22"/>
          <w:szCs w:val="22"/>
        </w:rPr>
      </w:pPr>
      <w:r>
        <w:rPr>
          <w:rFonts w:ascii="Trebuchet MS" w:hAnsi="Trebuchet MS"/>
          <w:color w:val="000000"/>
          <w:sz w:val="22"/>
          <w:szCs w:val="22"/>
        </w:rPr>
        <w:t>Eligible Activities</w:t>
      </w:r>
      <w:r w:rsidR="00777F57" w:rsidRPr="00AE3DCE">
        <w:rPr>
          <w:rFonts w:ascii="Trebuchet MS" w:hAnsi="Trebuchet MS"/>
          <w:color w:val="000000"/>
          <w:sz w:val="22"/>
          <w:szCs w:val="22"/>
        </w:rPr>
        <w:tab/>
      </w:r>
      <w:r w:rsidR="000E68F5" w:rsidRPr="00AE3DCE">
        <w:rPr>
          <w:rFonts w:ascii="Trebuchet MS" w:hAnsi="Trebuchet MS"/>
          <w:color w:val="000000"/>
          <w:sz w:val="22"/>
          <w:szCs w:val="22"/>
        </w:rPr>
        <w:t>5</w:t>
      </w:r>
    </w:p>
    <w:p w14:paraId="2C812BB0" w14:textId="77777777" w:rsidR="00E1706F" w:rsidRDefault="00E1706F" w:rsidP="004562E9">
      <w:pPr>
        <w:pStyle w:val="Level2"/>
        <w:numPr>
          <w:ilvl w:val="0"/>
          <w:numId w:val="0"/>
        </w:numPr>
        <w:tabs>
          <w:tab w:val="left" w:pos="648"/>
          <w:tab w:val="right" w:leader="dot" w:pos="9360"/>
        </w:tabs>
        <w:rPr>
          <w:rFonts w:ascii="Trebuchet MS" w:hAnsi="Trebuchet MS"/>
          <w:color w:val="000000"/>
          <w:sz w:val="22"/>
          <w:szCs w:val="22"/>
        </w:rPr>
      </w:pPr>
    </w:p>
    <w:p w14:paraId="7080F023" w14:textId="0A104058" w:rsidR="005437DA" w:rsidRPr="00AE3DCE" w:rsidRDefault="00552ACF" w:rsidP="004562E9">
      <w:pPr>
        <w:pStyle w:val="Level2"/>
        <w:numPr>
          <w:ilvl w:val="0"/>
          <w:numId w:val="0"/>
        </w:numPr>
        <w:tabs>
          <w:tab w:val="left" w:pos="648"/>
          <w:tab w:val="right" w:leader="dot" w:pos="9360"/>
        </w:tabs>
        <w:rPr>
          <w:rFonts w:ascii="Trebuchet MS" w:hAnsi="Trebuchet MS"/>
          <w:color w:val="000000"/>
          <w:sz w:val="22"/>
          <w:szCs w:val="22"/>
        </w:rPr>
      </w:pPr>
      <w:r>
        <w:rPr>
          <w:rFonts w:ascii="Trebuchet MS" w:hAnsi="Trebuchet MS"/>
          <w:color w:val="000000"/>
          <w:sz w:val="22"/>
          <w:szCs w:val="22"/>
        </w:rPr>
        <w:t>Program Objectives and Requirements</w:t>
      </w:r>
      <w:r w:rsidR="00777F57" w:rsidRPr="00AE3DCE">
        <w:rPr>
          <w:rFonts w:ascii="Trebuchet MS" w:hAnsi="Trebuchet MS"/>
          <w:color w:val="000000"/>
          <w:sz w:val="22"/>
          <w:szCs w:val="22"/>
        </w:rPr>
        <w:tab/>
      </w:r>
      <w:r w:rsidR="000E68F5" w:rsidRPr="00AE3DCE">
        <w:rPr>
          <w:rFonts w:ascii="Trebuchet MS" w:hAnsi="Trebuchet MS"/>
          <w:color w:val="000000"/>
          <w:sz w:val="22"/>
          <w:szCs w:val="22"/>
        </w:rPr>
        <w:t>5</w:t>
      </w:r>
    </w:p>
    <w:p w14:paraId="1D89518C" w14:textId="77777777" w:rsidR="00034609" w:rsidRPr="00AE3DCE" w:rsidRDefault="00034609" w:rsidP="00034609">
      <w:pPr>
        <w:tabs>
          <w:tab w:val="left" w:pos="648"/>
          <w:tab w:val="left" w:pos="1368"/>
          <w:tab w:val="right" w:leader="dot" w:pos="9360"/>
        </w:tabs>
        <w:rPr>
          <w:rFonts w:ascii="Trebuchet MS" w:hAnsi="Trebuchet MS"/>
          <w:color w:val="000000"/>
          <w:sz w:val="22"/>
          <w:szCs w:val="22"/>
        </w:rPr>
      </w:pPr>
    </w:p>
    <w:p w14:paraId="380A31D0" w14:textId="77777777" w:rsidR="00034609" w:rsidRPr="00AE3DCE" w:rsidRDefault="00552ACF" w:rsidP="00034609">
      <w:pPr>
        <w:tabs>
          <w:tab w:val="left" w:pos="648"/>
          <w:tab w:val="left" w:pos="1368"/>
          <w:tab w:val="right" w:leader="dot" w:pos="9360"/>
        </w:tabs>
        <w:rPr>
          <w:rFonts w:ascii="Trebuchet MS" w:hAnsi="Trebuchet MS"/>
          <w:color w:val="000000"/>
          <w:sz w:val="22"/>
          <w:szCs w:val="22"/>
        </w:rPr>
      </w:pPr>
      <w:r>
        <w:rPr>
          <w:rFonts w:ascii="Trebuchet MS" w:hAnsi="Trebuchet MS"/>
          <w:color w:val="000000"/>
          <w:sz w:val="22"/>
          <w:szCs w:val="22"/>
        </w:rPr>
        <w:t>Key Federal Regulations and Requirements</w:t>
      </w:r>
      <w:r w:rsidR="00777F57" w:rsidRPr="00AE3DCE">
        <w:rPr>
          <w:rFonts w:ascii="Trebuchet MS" w:hAnsi="Trebuchet MS"/>
          <w:color w:val="000000"/>
          <w:sz w:val="22"/>
          <w:szCs w:val="22"/>
        </w:rPr>
        <w:tab/>
      </w:r>
      <w:r>
        <w:rPr>
          <w:rFonts w:ascii="Trebuchet MS" w:hAnsi="Trebuchet MS"/>
          <w:color w:val="000000"/>
          <w:sz w:val="22"/>
          <w:szCs w:val="22"/>
        </w:rPr>
        <w:t>7</w:t>
      </w:r>
    </w:p>
    <w:p w14:paraId="7A25DD1D" w14:textId="77777777" w:rsidR="00034609" w:rsidRPr="00AE3DCE" w:rsidRDefault="00034609" w:rsidP="00034609">
      <w:pPr>
        <w:tabs>
          <w:tab w:val="left" w:pos="648"/>
          <w:tab w:val="left" w:pos="1368"/>
          <w:tab w:val="right" w:leader="dot" w:pos="9360"/>
        </w:tabs>
        <w:rPr>
          <w:rFonts w:ascii="Trebuchet MS" w:hAnsi="Trebuchet MS"/>
          <w:color w:val="000000"/>
          <w:sz w:val="22"/>
          <w:szCs w:val="22"/>
        </w:rPr>
      </w:pPr>
    </w:p>
    <w:p w14:paraId="19A09899" w14:textId="1C08BBC7" w:rsidR="0051788F" w:rsidRPr="00AE3DCE" w:rsidRDefault="00034609" w:rsidP="004562E9">
      <w:pPr>
        <w:tabs>
          <w:tab w:val="left" w:pos="648"/>
          <w:tab w:val="left" w:pos="1368"/>
          <w:tab w:val="right" w:leader="dot" w:pos="9360"/>
        </w:tabs>
        <w:rPr>
          <w:rFonts w:ascii="Trebuchet MS" w:hAnsi="Trebuchet MS"/>
          <w:color w:val="000000"/>
          <w:sz w:val="22"/>
          <w:szCs w:val="22"/>
        </w:rPr>
      </w:pPr>
      <w:r w:rsidRPr="00AE3DCE">
        <w:rPr>
          <w:rFonts w:ascii="Trebuchet MS" w:hAnsi="Trebuchet MS"/>
          <w:color w:val="000000"/>
          <w:sz w:val="22"/>
          <w:szCs w:val="22"/>
        </w:rPr>
        <w:t xml:space="preserve">Applicant </w:t>
      </w:r>
      <w:r w:rsidR="0051788F" w:rsidRPr="00AE3DCE">
        <w:rPr>
          <w:rFonts w:ascii="Trebuchet MS" w:hAnsi="Trebuchet MS"/>
          <w:color w:val="000000"/>
          <w:sz w:val="22"/>
          <w:szCs w:val="22"/>
        </w:rPr>
        <w:t xml:space="preserve">Selection </w:t>
      </w:r>
      <w:r w:rsidRPr="00AE3DCE">
        <w:rPr>
          <w:rFonts w:ascii="Trebuchet MS" w:hAnsi="Trebuchet MS"/>
          <w:color w:val="000000"/>
          <w:sz w:val="22"/>
          <w:szCs w:val="22"/>
        </w:rPr>
        <w:t>Process</w:t>
      </w:r>
      <w:r w:rsidR="00AE3DCE">
        <w:rPr>
          <w:rFonts w:ascii="Trebuchet MS" w:hAnsi="Trebuchet MS"/>
          <w:color w:val="000000"/>
          <w:sz w:val="22"/>
          <w:szCs w:val="22"/>
        </w:rPr>
        <w:tab/>
      </w:r>
      <w:r w:rsidR="0013355D">
        <w:rPr>
          <w:rFonts w:ascii="Trebuchet MS" w:hAnsi="Trebuchet MS"/>
          <w:color w:val="000000"/>
          <w:sz w:val="22"/>
          <w:szCs w:val="22"/>
        </w:rPr>
        <w:t>10</w:t>
      </w:r>
    </w:p>
    <w:p w14:paraId="410AF12F" w14:textId="77777777" w:rsidR="005C5353" w:rsidRPr="00AE3DCE" w:rsidRDefault="005C5353" w:rsidP="004562E9">
      <w:pPr>
        <w:tabs>
          <w:tab w:val="left" w:pos="648"/>
          <w:tab w:val="left" w:pos="1368"/>
          <w:tab w:val="right" w:leader="dot" w:pos="9360"/>
        </w:tabs>
        <w:rPr>
          <w:rFonts w:ascii="Trebuchet MS" w:hAnsi="Trebuchet MS"/>
          <w:color w:val="000000"/>
          <w:sz w:val="22"/>
          <w:szCs w:val="22"/>
        </w:rPr>
      </w:pPr>
    </w:p>
    <w:p w14:paraId="5BD37C7A" w14:textId="77777777" w:rsidR="005F55AA" w:rsidRPr="00AE3DCE" w:rsidRDefault="00552ACF" w:rsidP="00552ACF">
      <w:pPr>
        <w:tabs>
          <w:tab w:val="right" w:leader="dot" w:pos="9360"/>
        </w:tabs>
        <w:rPr>
          <w:rFonts w:ascii="Trebuchet MS" w:hAnsi="Trebuchet MS"/>
          <w:color w:val="000000"/>
          <w:sz w:val="22"/>
          <w:szCs w:val="22"/>
        </w:rPr>
      </w:pPr>
      <w:r>
        <w:rPr>
          <w:rFonts w:ascii="Trebuchet MS" w:hAnsi="Trebuchet MS"/>
          <w:color w:val="000000"/>
          <w:sz w:val="22"/>
          <w:szCs w:val="22"/>
        </w:rPr>
        <w:t>Scoring</w:t>
      </w:r>
      <w:r w:rsidR="00777F57" w:rsidRPr="00AE3DCE">
        <w:rPr>
          <w:rFonts w:ascii="Trebuchet MS" w:hAnsi="Trebuchet MS"/>
          <w:color w:val="000000"/>
          <w:sz w:val="22"/>
          <w:szCs w:val="22"/>
        </w:rPr>
        <w:tab/>
      </w:r>
      <w:r w:rsidR="006E7881" w:rsidRPr="00AE3DCE">
        <w:rPr>
          <w:rFonts w:ascii="Trebuchet MS" w:hAnsi="Trebuchet MS"/>
          <w:color w:val="000000"/>
          <w:sz w:val="22"/>
          <w:szCs w:val="22"/>
        </w:rPr>
        <w:t>1</w:t>
      </w:r>
      <w:r>
        <w:rPr>
          <w:rFonts w:ascii="Trebuchet MS" w:hAnsi="Trebuchet MS"/>
          <w:color w:val="000000"/>
          <w:sz w:val="22"/>
          <w:szCs w:val="22"/>
        </w:rPr>
        <w:t>0</w:t>
      </w:r>
    </w:p>
    <w:p w14:paraId="5B5B3D72" w14:textId="77777777" w:rsidR="005F55AA" w:rsidRPr="00AE3DCE" w:rsidRDefault="005F55AA" w:rsidP="004562E9">
      <w:pPr>
        <w:tabs>
          <w:tab w:val="left" w:pos="720"/>
          <w:tab w:val="left" w:pos="1440"/>
          <w:tab w:val="right" w:leader="dot" w:pos="9360"/>
        </w:tabs>
        <w:rPr>
          <w:rFonts w:ascii="Trebuchet MS" w:hAnsi="Trebuchet MS"/>
          <w:color w:val="000000"/>
          <w:sz w:val="22"/>
          <w:szCs w:val="22"/>
        </w:rPr>
      </w:pPr>
    </w:p>
    <w:p w14:paraId="5651122F" w14:textId="226AFCB9" w:rsidR="005F55AA" w:rsidRPr="00AE3DCE" w:rsidRDefault="00552ACF" w:rsidP="004562E9">
      <w:pPr>
        <w:tabs>
          <w:tab w:val="left" w:pos="720"/>
          <w:tab w:val="left" w:pos="1440"/>
          <w:tab w:val="right" w:leader="dot" w:pos="9360"/>
        </w:tabs>
        <w:rPr>
          <w:rFonts w:ascii="Trebuchet MS" w:hAnsi="Trebuchet MS"/>
          <w:color w:val="000000"/>
          <w:sz w:val="22"/>
          <w:szCs w:val="22"/>
        </w:rPr>
      </w:pPr>
      <w:r>
        <w:rPr>
          <w:rFonts w:ascii="Trebuchet MS" w:hAnsi="Trebuchet MS"/>
          <w:color w:val="000000"/>
          <w:sz w:val="22"/>
          <w:szCs w:val="22"/>
        </w:rPr>
        <w:t>Award Process</w:t>
      </w:r>
      <w:r w:rsidR="005C0571" w:rsidRPr="00AE3DCE">
        <w:rPr>
          <w:rFonts w:ascii="Trebuchet MS" w:hAnsi="Trebuchet MS"/>
          <w:color w:val="000000"/>
          <w:sz w:val="22"/>
          <w:szCs w:val="22"/>
        </w:rPr>
        <w:t xml:space="preserve"> </w:t>
      </w:r>
      <w:r w:rsidR="006E7881" w:rsidRPr="00AE3DCE">
        <w:rPr>
          <w:rFonts w:ascii="Trebuchet MS" w:hAnsi="Trebuchet MS"/>
          <w:color w:val="000000"/>
          <w:sz w:val="22"/>
          <w:szCs w:val="22"/>
        </w:rPr>
        <w:tab/>
        <w:t>1</w:t>
      </w:r>
      <w:r w:rsidR="00970225">
        <w:rPr>
          <w:rFonts w:ascii="Trebuchet MS" w:hAnsi="Trebuchet MS"/>
          <w:color w:val="000000"/>
          <w:sz w:val="22"/>
          <w:szCs w:val="22"/>
        </w:rPr>
        <w:t>2</w:t>
      </w:r>
    </w:p>
    <w:p w14:paraId="7F3371C2" w14:textId="77777777" w:rsidR="00097510" w:rsidRPr="00AE3DCE" w:rsidRDefault="00097510" w:rsidP="004562E9">
      <w:pPr>
        <w:tabs>
          <w:tab w:val="left" w:pos="720"/>
          <w:tab w:val="left" w:pos="1440"/>
          <w:tab w:val="right" w:leader="dot" w:pos="9360"/>
        </w:tabs>
        <w:rPr>
          <w:rFonts w:ascii="Trebuchet MS" w:hAnsi="Trebuchet MS"/>
          <w:color w:val="000000"/>
          <w:sz w:val="22"/>
          <w:szCs w:val="22"/>
        </w:rPr>
      </w:pPr>
    </w:p>
    <w:p w14:paraId="382B1107" w14:textId="77777777" w:rsidR="005437DA" w:rsidRPr="00AE3DCE" w:rsidRDefault="00DA7C07" w:rsidP="009A5B5D">
      <w:pPr>
        <w:widowControl/>
        <w:tabs>
          <w:tab w:val="left" w:pos="720"/>
          <w:tab w:val="left" w:pos="1440"/>
          <w:tab w:val="right" w:leader="dot" w:pos="9360"/>
        </w:tabs>
        <w:jc w:val="center"/>
        <w:rPr>
          <w:rFonts w:ascii="Trebuchet MS" w:hAnsi="Trebuchet MS"/>
          <w:b/>
          <w:sz w:val="32"/>
        </w:rPr>
      </w:pPr>
      <w:r>
        <w:rPr>
          <w:b/>
          <w:sz w:val="50"/>
        </w:rPr>
        <w:br w:type="page"/>
      </w:r>
      <w:r w:rsidR="005437DA" w:rsidRPr="00AE3DCE">
        <w:rPr>
          <w:rFonts w:ascii="Trebuchet MS" w:hAnsi="Trebuchet MS"/>
          <w:b/>
          <w:sz w:val="50"/>
        </w:rPr>
        <w:lastRenderedPageBreak/>
        <w:t>CITY OF NEW ORLEANS</w:t>
      </w:r>
    </w:p>
    <w:p w14:paraId="6738FC87" w14:textId="77777777" w:rsidR="005437DA" w:rsidRPr="00AE3DCE" w:rsidRDefault="005437DA" w:rsidP="009A5B5D">
      <w:pPr>
        <w:widowControl/>
        <w:tabs>
          <w:tab w:val="left" w:pos="720"/>
          <w:tab w:val="left" w:pos="1440"/>
          <w:tab w:val="right" w:leader="dot" w:pos="9360"/>
        </w:tabs>
        <w:jc w:val="center"/>
        <w:rPr>
          <w:rFonts w:ascii="Trebuchet MS" w:hAnsi="Trebuchet MS"/>
          <w:b/>
          <w:sz w:val="28"/>
          <w:szCs w:val="28"/>
        </w:rPr>
      </w:pPr>
      <w:r w:rsidRPr="00AE3DCE">
        <w:rPr>
          <w:rFonts w:ascii="Trebuchet MS" w:hAnsi="Trebuchet MS"/>
          <w:b/>
          <w:sz w:val="28"/>
          <w:szCs w:val="28"/>
        </w:rPr>
        <w:t xml:space="preserve">OFFICE OF </w:t>
      </w:r>
      <w:r w:rsidR="00C274C2" w:rsidRPr="00AE3DCE">
        <w:rPr>
          <w:rFonts w:ascii="Trebuchet MS" w:hAnsi="Trebuchet MS"/>
          <w:b/>
          <w:sz w:val="28"/>
          <w:szCs w:val="28"/>
        </w:rPr>
        <w:t xml:space="preserve">HOUSING POLICY AND </w:t>
      </w:r>
      <w:r w:rsidR="00A37C21" w:rsidRPr="00AE3DCE">
        <w:rPr>
          <w:rFonts w:ascii="Trebuchet MS" w:hAnsi="Trebuchet MS"/>
          <w:b/>
          <w:sz w:val="28"/>
          <w:szCs w:val="28"/>
        </w:rPr>
        <w:t>COMMUNITY DEVE</w:t>
      </w:r>
      <w:r w:rsidR="00C274C2" w:rsidRPr="00AE3DCE">
        <w:rPr>
          <w:rFonts w:ascii="Trebuchet MS" w:hAnsi="Trebuchet MS"/>
          <w:b/>
          <w:sz w:val="28"/>
          <w:szCs w:val="28"/>
        </w:rPr>
        <w:t>L</w:t>
      </w:r>
      <w:r w:rsidR="00A37C21" w:rsidRPr="00AE3DCE">
        <w:rPr>
          <w:rFonts w:ascii="Trebuchet MS" w:hAnsi="Trebuchet MS"/>
          <w:b/>
          <w:sz w:val="28"/>
          <w:szCs w:val="28"/>
        </w:rPr>
        <w:t>OPMENT</w:t>
      </w:r>
    </w:p>
    <w:p w14:paraId="103CAFB9" w14:textId="77777777" w:rsidR="00E81FDF" w:rsidRPr="00AE3DCE" w:rsidRDefault="00E81FDF" w:rsidP="009A5B5D">
      <w:pPr>
        <w:widowControl/>
        <w:tabs>
          <w:tab w:val="left" w:pos="720"/>
          <w:tab w:val="left" w:pos="1440"/>
          <w:tab w:val="right" w:leader="dot" w:pos="9360"/>
        </w:tabs>
        <w:jc w:val="center"/>
        <w:rPr>
          <w:rFonts w:ascii="Trebuchet MS" w:hAnsi="Trebuchet MS"/>
          <w:b/>
          <w:sz w:val="32"/>
        </w:rPr>
      </w:pPr>
      <w:r w:rsidRPr="00AE3DCE">
        <w:rPr>
          <w:rFonts w:ascii="Trebuchet MS" w:hAnsi="Trebuchet MS"/>
          <w:b/>
          <w:sz w:val="32"/>
        </w:rPr>
        <w:t>1340 Poydras Street, 10</w:t>
      </w:r>
      <w:r w:rsidRPr="00AE3DCE">
        <w:rPr>
          <w:rFonts w:ascii="Trebuchet MS" w:hAnsi="Trebuchet MS"/>
          <w:b/>
          <w:sz w:val="32"/>
          <w:vertAlign w:val="superscript"/>
        </w:rPr>
        <w:t>th</w:t>
      </w:r>
      <w:r w:rsidRPr="00AE3DCE">
        <w:rPr>
          <w:rFonts w:ascii="Trebuchet MS" w:hAnsi="Trebuchet MS"/>
          <w:b/>
          <w:sz w:val="32"/>
        </w:rPr>
        <w:t xml:space="preserve"> Floor</w:t>
      </w:r>
    </w:p>
    <w:p w14:paraId="032DF62C" w14:textId="77777777" w:rsidR="004562E9" w:rsidRPr="00AE3DCE" w:rsidRDefault="00E81FDF" w:rsidP="009A5B5D">
      <w:pPr>
        <w:widowControl/>
        <w:tabs>
          <w:tab w:val="left" w:pos="720"/>
          <w:tab w:val="left" w:pos="1440"/>
          <w:tab w:val="right" w:leader="dot" w:pos="9360"/>
        </w:tabs>
        <w:jc w:val="center"/>
        <w:rPr>
          <w:rFonts w:ascii="Trebuchet MS" w:hAnsi="Trebuchet MS"/>
          <w:b/>
          <w:sz w:val="30"/>
        </w:rPr>
      </w:pPr>
      <w:r w:rsidRPr="00AE3DCE">
        <w:rPr>
          <w:rFonts w:ascii="Trebuchet MS" w:hAnsi="Trebuchet MS"/>
          <w:b/>
          <w:sz w:val="32"/>
        </w:rPr>
        <w:t>New Orleans, Louisiana 70112</w:t>
      </w:r>
    </w:p>
    <w:p w14:paraId="15499EAC" w14:textId="77777777" w:rsidR="004562E9" w:rsidRPr="00AE3DCE" w:rsidRDefault="004562E9" w:rsidP="009A5B5D">
      <w:pPr>
        <w:widowControl/>
        <w:tabs>
          <w:tab w:val="left" w:pos="720"/>
          <w:tab w:val="left" w:pos="1440"/>
          <w:tab w:val="right" w:leader="dot" w:pos="9360"/>
        </w:tabs>
        <w:jc w:val="center"/>
        <w:rPr>
          <w:rFonts w:ascii="Trebuchet MS" w:hAnsi="Trebuchet MS"/>
          <w:b/>
          <w:sz w:val="30"/>
        </w:rPr>
      </w:pPr>
    </w:p>
    <w:p w14:paraId="4458F82A" w14:textId="14A6886A" w:rsidR="005437DA" w:rsidRPr="00AE3DCE" w:rsidRDefault="0063703C" w:rsidP="7542B943">
      <w:pPr>
        <w:widowControl/>
        <w:tabs>
          <w:tab w:val="left" w:pos="720"/>
          <w:tab w:val="left" w:pos="1440"/>
          <w:tab w:val="right" w:leader="dot" w:pos="9360"/>
        </w:tabs>
        <w:jc w:val="center"/>
        <w:rPr>
          <w:rFonts w:ascii="Trebuchet MS" w:hAnsi="Trebuchet MS"/>
          <w:b/>
          <w:bCs/>
          <w:sz w:val="32"/>
          <w:szCs w:val="32"/>
        </w:rPr>
      </w:pPr>
      <w:r>
        <w:rPr>
          <w:rFonts w:ascii="Trebuchet MS" w:hAnsi="Trebuchet MS"/>
          <w:b/>
          <w:bCs/>
          <w:color w:val="000000" w:themeColor="text1"/>
          <w:sz w:val="32"/>
          <w:szCs w:val="32"/>
        </w:rPr>
        <w:t xml:space="preserve">September </w:t>
      </w:r>
      <w:r w:rsidR="006A5356">
        <w:rPr>
          <w:rFonts w:ascii="Trebuchet MS" w:hAnsi="Trebuchet MS"/>
          <w:b/>
          <w:bCs/>
          <w:color w:val="000000" w:themeColor="text1"/>
          <w:sz w:val="32"/>
          <w:szCs w:val="32"/>
        </w:rPr>
        <w:t>8</w:t>
      </w:r>
      <w:r w:rsidRPr="0063703C">
        <w:rPr>
          <w:rFonts w:ascii="Trebuchet MS" w:hAnsi="Trebuchet MS"/>
          <w:b/>
          <w:bCs/>
          <w:color w:val="000000" w:themeColor="text1"/>
          <w:sz w:val="32"/>
          <w:szCs w:val="32"/>
          <w:vertAlign w:val="superscript"/>
        </w:rPr>
        <w:t>th</w:t>
      </w:r>
      <w:r>
        <w:rPr>
          <w:rFonts w:ascii="Trebuchet MS" w:hAnsi="Trebuchet MS"/>
          <w:b/>
          <w:bCs/>
          <w:color w:val="000000" w:themeColor="text1"/>
          <w:sz w:val="32"/>
          <w:szCs w:val="32"/>
        </w:rPr>
        <w:t>, 2023</w:t>
      </w:r>
    </w:p>
    <w:p w14:paraId="24353F46" w14:textId="77777777" w:rsidR="005437DA" w:rsidRPr="00AE3DCE" w:rsidRDefault="005425DE" w:rsidP="004562E9">
      <w:pPr>
        <w:widowControl/>
        <w:tabs>
          <w:tab w:val="left" w:pos="720"/>
          <w:tab w:val="left" w:pos="1440"/>
          <w:tab w:val="right" w:leader="dot" w:pos="9360"/>
        </w:tabs>
        <w:spacing w:line="181" w:lineRule="exact"/>
        <w:jc w:val="both"/>
        <w:rPr>
          <w:rFonts w:ascii="Trebuchet MS" w:hAnsi="Trebuchet MS"/>
          <w:sz w:val="30"/>
        </w:rPr>
      </w:pPr>
      <w:r w:rsidRPr="00AE3DCE">
        <w:rPr>
          <w:rFonts w:ascii="Trebuchet MS" w:hAnsi="Trebuchet MS"/>
          <w:noProof/>
        </w:rPr>
        <mc:AlternateContent>
          <mc:Choice Requires="wps">
            <w:drawing>
              <wp:anchor distT="0" distB="0" distL="114300" distR="114300" simplePos="0" relativeHeight="251657216" behindDoc="1" locked="1" layoutInCell="0" allowOverlap="1" wp14:anchorId="045C1659" wp14:editId="5BD219DD">
                <wp:simplePos x="0" y="0"/>
                <wp:positionH relativeFrom="page">
                  <wp:posOffset>731520</wp:posOffset>
                </wp:positionH>
                <wp:positionV relativeFrom="paragraph">
                  <wp:posOffset>0</wp:posOffset>
                </wp:positionV>
                <wp:extent cx="6309360" cy="1149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7B57D" id="Rectangle 2" o:spid="_x0000_s1026" style="position:absolute;margin-left:57.6pt;margin-top:0;width:496.8pt;height: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F6QEAAMM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" o:allowincell="f" fillcolor="black" stroked="f" strokeweight="0">
                <w10:wrap anchorx="page"/>
                <w10:anchorlock/>
              </v:rect>
            </w:pict>
          </mc:Fallback>
        </mc:AlternateContent>
      </w:r>
    </w:p>
    <w:p w14:paraId="29C91601" w14:textId="77777777" w:rsidR="005437DA" w:rsidRPr="00AE3DCE" w:rsidRDefault="005437DA" w:rsidP="004562E9">
      <w:pPr>
        <w:widowControl/>
        <w:tabs>
          <w:tab w:val="left" w:pos="720"/>
          <w:tab w:val="left" w:pos="1440"/>
          <w:tab w:val="right" w:leader="dot" w:pos="9360"/>
        </w:tabs>
        <w:jc w:val="both"/>
        <w:rPr>
          <w:rFonts w:ascii="Trebuchet MS" w:hAnsi="Trebuchet MS"/>
          <w:sz w:val="30"/>
        </w:rPr>
      </w:pPr>
    </w:p>
    <w:p w14:paraId="225DF956" w14:textId="77777777" w:rsidR="005437DA" w:rsidRPr="00AE3DCE" w:rsidRDefault="005437DA" w:rsidP="009A5B5D">
      <w:pPr>
        <w:widowControl/>
        <w:tabs>
          <w:tab w:val="center" w:pos="4968"/>
          <w:tab w:val="right" w:leader="dot" w:pos="9360"/>
        </w:tabs>
        <w:jc w:val="center"/>
        <w:rPr>
          <w:rFonts w:ascii="Trebuchet MS" w:hAnsi="Trebuchet MS"/>
          <w:sz w:val="28"/>
          <w:szCs w:val="28"/>
        </w:rPr>
      </w:pPr>
      <w:r w:rsidRPr="00AE3DCE">
        <w:rPr>
          <w:rFonts w:ascii="Trebuchet MS" w:hAnsi="Trebuchet MS"/>
          <w:sz w:val="28"/>
          <w:szCs w:val="28"/>
        </w:rPr>
        <w:t>NOTICE OF FUNDING AVAILABILITY</w:t>
      </w:r>
      <w:r w:rsidR="005D10D6" w:rsidRPr="00AE3DCE">
        <w:rPr>
          <w:rFonts w:ascii="Trebuchet MS" w:hAnsi="Trebuchet MS"/>
          <w:sz w:val="28"/>
          <w:szCs w:val="28"/>
        </w:rPr>
        <w:t xml:space="preserve"> (NOFA)</w:t>
      </w:r>
    </w:p>
    <w:p w14:paraId="0A330AF9" w14:textId="77777777" w:rsidR="00B8007D" w:rsidRPr="00AE3DCE" w:rsidRDefault="00B8007D" w:rsidP="004562E9">
      <w:pPr>
        <w:widowControl/>
        <w:tabs>
          <w:tab w:val="left" w:pos="720"/>
          <w:tab w:val="left" w:pos="1440"/>
          <w:tab w:val="right" w:leader="dot" w:pos="9360"/>
        </w:tabs>
        <w:jc w:val="both"/>
        <w:rPr>
          <w:rFonts w:ascii="Trebuchet MS" w:hAnsi="Trebuchet MS"/>
          <w:sz w:val="28"/>
          <w:szCs w:val="28"/>
        </w:rPr>
      </w:pPr>
    </w:p>
    <w:p w14:paraId="6338A4CF" w14:textId="77777777" w:rsidR="005437DA" w:rsidRPr="00AE3DCE" w:rsidRDefault="005425DE" w:rsidP="004562E9">
      <w:pPr>
        <w:widowControl/>
        <w:tabs>
          <w:tab w:val="left" w:pos="720"/>
          <w:tab w:val="left" w:pos="1440"/>
          <w:tab w:val="right" w:leader="dot" w:pos="9360"/>
        </w:tabs>
        <w:spacing w:line="181" w:lineRule="exact"/>
        <w:jc w:val="both"/>
        <w:rPr>
          <w:rFonts w:ascii="Trebuchet MS" w:hAnsi="Trebuchet MS"/>
          <w:sz w:val="30"/>
        </w:rPr>
      </w:pPr>
      <w:r w:rsidRPr="00AE3DCE">
        <w:rPr>
          <w:rFonts w:ascii="Trebuchet MS" w:hAnsi="Trebuchet MS"/>
          <w:noProof/>
        </w:rPr>
        <mc:AlternateContent>
          <mc:Choice Requires="wps">
            <w:drawing>
              <wp:anchor distT="0" distB="0" distL="114300" distR="114300" simplePos="0" relativeHeight="251658240" behindDoc="1" locked="1" layoutInCell="0" allowOverlap="1" wp14:anchorId="263722B5" wp14:editId="2C3B310D">
                <wp:simplePos x="0" y="0"/>
                <wp:positionH relativeFrom="page">
                  <wp:posOffset>731520</wp:posOffset>
                </wp:positionH>
                <wp:positionV relativeFrom="paragraph">
                  <wp:posOffset>0</wp:posOffset>
                </wp:positionV>
                <wp:extent cx="6309360" cy="1149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1493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4DC6" id="Rectangle 3" o:spid="_x0000_s1026" style="position:absolute;margin-left:57.6pt;margin-top:0;width:496.8pt;height: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pF6QEAAMMDAAAOAAAAZHJzL2Uyb0RvYy54bWysU8Fu2zAMvQ/YPwi6L46TN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" o:allowincell="f" fillcolor="black" stroked="f" strokeweight="0">
                <w10:wrap anchorx="page"/>
                <w10:anchorlock/>
              </v:rect>
            </w:pict>
          </mc:Fallback>
        </mc:AlternateContent>
      </w:r>
    </w:p>
    <w:p w14:paraId="0F177570" w14:textId="77777777" w:rsidR="005437DA" w:rsidRPr="00AE3DCE" w:rsidRDefault="005437DA" w:rsidP="004562E9">
      <w:pPr>
        <w:widowControl/>
        <w:tabs>
          <w:tab w:val="left" w:pos="720"/>
          <w:tab w:val="left" w:pos="1440"/>
          <w:tab w:val="right" w:leader="dot" w:pos="9360"/>
        </w:tabs>
        <w:jc w:val="both"/>
        <w:rPr>
          <w:rFonts w:ascii="Trebuchet MS" w:hAnsi="Trebuchet MS"/>
        </w:rPr>
      </w:pPr>
    </w:p>
    <w:p w14:paraId="1201142B" w14:textId="292B7CA7" w:rsidR="005437DA" w:rsidRDefault="005437DA" w:rsidP="00327EA7">
      <w:pPr>
        <w:widowControl/>
        <w:tabs>
          <w:tab w:val="left" w:pos="720"/>
          <w:tab w:val="left" w:pos="1440"/>
          <w:tab w:val="right" w:leader="dot" w:pos="9360"/>
        </w:tabs>
        <w:ind w:left="1440" w:hanging="1440"/>
        <w:jc w:val="both"/>
        <w:rPr>
          <w:rFonts w:ascii="Trebuchet MS" w:hAnsi="Trebuchet MS"/>
          <w:i/>
        </w:rPr>
      </w:pPr>
      <w:r w:rsidRPr="00AE3DCE">
        <w:rPr>
          <w:rFonts w:ascii="Trebuchet MS" w:hAnsi="Trebuchet MS"/>
          <w:b/>
        </w:rPr>
        <w:t>Agency:</w:t>
      </w:r>
      <w:r w:rsidRPr="00AE3DCE">
        <w:rPr>
          <w:rFonts w:ascii="Trebuchet MS" w:hAnsi="Trebuchet MS"/>
        </w:rPr>
        <w:tab/>
      </w:r>
      <w:r w:rsidR="0077338F" w:rsidRPr="00AE3DCE">
        <w:rPr>
          <w:rFonts w:ascii="Trebuchet MS" w:hAnsi="Trebuchet MS"/>
          <w:i/>
        </w:rPr>
        <w:t>Housing Policy and</w:t>
      </w:r>
      <w:r w:rsidR="00097429">
        <w:rPr>
          <w:rFonts w:ascii="Trebuchet MS" w:hAnsi="Trebuchet MS"/>
          <w:i/>
        </w:rPr>
        <w:t xml:space="preserve"> Office of</w:t>
      </w:r>
      <w:r w:rsidR="0077338F" w:rsidRPr="00AE3DCE">
        <w:rPr>
          <w:rFonts w:ascii="Trebuchet MS" w:hAnsi="Trebuchet MS"/>
          <w:i/>
        </w:rPr>
        <w:t xml:space="preserve"> </w:t>
      </w:r>
      <w:r w:rsidR="008A062F" w:rsidRPr="00AE3DCE">
        <w:rPr>
          <w:rFonts w:ascii="Trebuchet MS" w:hAnsi="Trebuchet MS"/>
          <w:i/>
        </w:rPr>
        <w:t>Community Development</w:t>
      </w:r>
      <w:r w:rsidR="007D2CC4" w:rsidRPr="00AE3DCE">
        <w:rPr>
          <w:rFonts w:ascii="Trebuchet MS" w:hAnsi="Trebuchet MS"/>
          <w:i/>
        </w:rPr>
        <w:t xml:space="preserve"> </w:t>
      </w:r>
      <w:r w:rsidRPr="00AE3DCE">
        <w:rPr>
          <w:rFonts w:ascii="Trebuchet MS" w:hAnsi="Trebuchet MS"/>
          <w:i/>
        </w:rPr>
        <w:t>(</w:t>
      </w:r>
      <w:r w:rsidR="008A062F" w:rsidRPr="00AE3DCE">
        <w:rPr>
          <w:rFonts w:ascii="Trebuchet MS" w:hAnsi="Trebuchet MS"/>
          <w:i/>
        </w:rPr>
        <w:t>OCD</w:t>
      </w:r>
      <w:r w:rsidRPr="00AE3DCE">
        <w:rPr>
          <w:rFonts w:ascii="Trebuchet MS" w:hAnsi="Trebuchet MS"/>
          <w:i/>
        </w:rPr>
        <w:t>)</w:t>
      </w:r>
    </w:p>
    <w:p w14:paraId="4E6F7E3A" w14:textId="531E97F6" w:rsidR="002E27AD" w:rsidRPr="002E27AD" w:rsidRDefault="002E27AD" w:rsidP="00327EA7">
      <w:pPr>
        <w:widowControl/>
        <w:tabs>
          <w:tab w:val="left" w:pos="720"/>
          <w:tab w:val="left" w:pos="1440"/>
          <w:tab w:val="right" w:leader="dot" w:pos="9360"/>
        </w:tabs>
        <w:ind w:left="1440" w:hanging="1440"/>
        <w:jc w:val="both"/>
        <w:rPr>
          <w:rFonts w:ascii="Trebuchet MS" w:hAnsi="Trebuchet MS"/>
          <w:i/>
        </w:rPr>
      </w:pPr>
      <w:r>
        <w:rPr>
          <w:rFonts w:ascii="Trebuchet MS" w:hAnsi="Trebuchet MS"/>
          <w:b/>
        </w:rPr>
        <w:tab/>
      </w:r>
      <w:r>
        <w:rPr>
          <w:rFonts w:ascii="Trebuchet MS" w:hAnsi="Trebuchet MS"/>
          <w:b/>
        </w:rPr>
        <w:tab/>
      </w:r>
      <w:r w:rsidR="00793B8B" w:rsidRPr="00793B8B">
        <w:rPr>
          <w:rFonts w:ascii="Trebuchet MS" w:hAnsi="Trebuchet MS"/>
          <w:i/>
        </w:rPr>
        <w:t>Tyra Johnson Brown</w:t>
      </w:r>
    </w:p>
    <w:p w14:paraId="264A5149" w14:textId="77777777" w:rsidR="005437DA" w:rsidRPr="00AE3DCE" w:rsidRDefault="005437DA" w:rsidP="00327EA7">
      <w:pPr>
        <w:widowControl/>
        <w:tabs>
          <w:tab w:val="left" w:pos="720"/>
          <w:tab w:val="left" w:pos="1440"/>
          <w:tab w:val="right" w:leader="dot" w:pos="9360"/>
        </w:tabs>
        <w:jc w:val="both"/>
        <w:rPr>
          <w:rFonts w:ascii="Trebuchet MS" w:hAnsi="Trebuchet MS"/>
        </w:rPr>
      </w:pPr>
    </w:p>
    <w:p w14:paraId="0C1D2BAC" w14:textId="77777777" w:rsidR="005437DA" w:rsidRPr="00AE3DCE" w:rsidRDefault="005437DA" w:rsidP="00327EA7">
      <w:pPr>
        <w:widowControl/>
        <w:tabs>
          <w:tab w:val="left" w:pos="720"/>
          <w:tab w:val="left" w:pos="1440"/>
          <w:tab w:val="right" w:leader="dot" w:pos="9360"/>
        </w:tabs>
        <w:ind w:left="1440" w:hanging="1440"/>
        <w:jc w:val="both"/>
        <w:rPr>
          <w:rFonts w:ascii="Trebuchet MS" w:hAnsi="Trebuchet MS"/>
          <w:i/>
        </w:rPr>
      </w:pPr>
      <w:r w:rsidRPr="00AE3DCE">
        <w:rPr>
          <w:rFonts w:ascii="Trebuchet MS" w:hAnsi="Trebuchet MS"/>
          <w:b/>
        </w:rPr>
        <w:t>Action:</w:t>
      </w:r>
      <w:r w:rsidRPr="00AE3DCE">
        <w:rPr>
          <w:rFonts w:ascii="Trebuchet MS" w:hAnsi="Trebuchet MS"/>
        </w:rPr>
        <w:tab/>
      </w:r>
      <w:r w:rsidRPr="00AE3DCE">
        <w:rPr>
          <w:rFonts w:ascii="Trebuchet MS" w:hAnsi="Trebuchet MS"/>
          <w:i/>
        </w:rPr>
        <w:t>Notice of Funding Availability (NOFA)</w:t>
      </w:r>
    </w:p>
    <w:p w14:paraId="56212A44" w14:textId="77777777" w:rsidR="005437DA" w:rsidRPr="00AE3DCE" w:rsidRDefault="005437DA" w:rsidP="00327EA7">
      <w:pPr>
        <w:widowControl/>
        <w:tabs>
          <w:tab w:val="left" w:pos="720"/>
          <w:tab w:val="left" w:pos="1440"/>
          <w:tab w:val="right" w:leader="dot" w:pos="9360"/>
        </w:tabs>
        <w:jc w:val="both"/>
        <w:rPr>
          <w:rFonts w:ascii="Trebuchet MS" w:hAnsi="Trebuchet MS"/>
        </w:rPr>
      </w:pPr>
    </w:p>
    <w:p w14:paraId="515F692A" w14:textId="77777777" w:rsidR="00DF4A29" w:rsidRPr="00AE3DCE" w:rsidRDefault="005437DA" w:rsidP="00C274C2">
      <w:pPr>
        <w:widowControl/>
        <w:tabs>
          <w:tab w:val="left" w:pos="720"/>
          <w:tab w:val="left" w:pos="1440"/>
          <w:tab w:val="right" w:leader="dot" w:pos="9360"/>
        </w:tabs>
        <w:spacing w:after="120"/>
        <w:ind w:left="1440" w:hanging="1440"/>
        <w:jc w:val="both"/>
        <w:rPr>
          <w:rFonts w:ascii="Trebuchet MS" w:hAnsi="Trebuchet MS"/>
        </w:rPr>
      </w:pPr>
      <w:r w:rsidRPr="00AE3DCE">
        <w:rPr>
          <w:rFonts w:ascii="Trebuchet MS" w:hAnsi="Trebuchet MS"/>
          <w:b/>
        </w:rPr>
        <w:t>Summary:</w:t>
      </w:r>
      <w:r w:rsidRPr="00AE3DCE">
        <w:rPr>
          <w:rFonts w:ascii="Trebuchet MS" w:hAnsi="Trebuchet MS"/>
        </w:rPr>
        <w:t xml:space="preserve"> </w:t>
      </w:r>
      <w:r w:rsidRPr="00AE3DCE">
        <w:rPr>
          <w:rFonts w:ascii="Trebuchet MS" w:hAnsi="Trebuchet MS"/>
        </w:rPr>
        <w:tab/>
      </w:r>
    </w:p>
    <w:p w14:paraId="7FDD02D6" w14:textId="02880CD4" w:rsidR="00D22343" w:rsidRDefault="00782422" w:rsidP="00D720C4">
      <w:pPr>
        <w:widowControl/>
        <w:tabs>
          <w:tab w:val="left" w:pos="720"/>
          <w:tab w:val="right" w:leader="dot" w:pos="9360"/>
        </w:tabs>
        <w:jc w:val="both"/>
        <w:rPr>
          <w:rFonts w:ascii="Trebuchet MS" w:hAnsi="Trebuchet MS"/>
        </w:rPr>
      </w:pPr>
      <w:r w:rsidRPr="00AE3DCE">
        <w:rPr>
          <w:rFonts w:ascii="Trebuchet MS" w:hAnsi="Trebuchet MS"/>
        </w:rPr>
        <w:t>The City hereby release</w:t>
      </w:r>
      <w:r w:rsidR="00D2023B">
        <w:rPr>
          <w:rFonts w:ascii="Trebuchet MS" w:hAnsi="Trebuchet MS"/>
        </w:rPr>
        <w:t>s</w:t>
      </w:r>
      <w:r w:rsidRPr="00AE3DCE">
        <w:rPr>
          <w:rFonts w:ascii="Trebuchet MS" w:hAnsi="Trebuchet MS"/>
        </w:rPr>
        <w:t xml:space="preserve"> this NOFA for the award</w:t>
      </w:r>
      <w:r w:rsidR="0091560C">
        <w:rPr>
          <w:rFonts w:ascii="Trebuchet MS" w:hAnsi="Trebuchet MS"/>
        </w:rPr>
        <w:t xml:space="preserve">ing of </w:t>
      </w:r>
      <w:r w:rsidR="001E03FD" w:rsidRPr="001E03FD">
        <w:rPr>
          <w:rFonts w:ascii="Trebuchet MS" w:hAnsi="Trebuchet MS"/>
        </w:rPr>
        <w:t>$32,000,000 in American Rescue Plan Act and General Obligation Bond Proceeds for gap funding for the development of previously awarded affordable rental housing projects in the city of New Orleans.</w:t>
      </w:r>
      <w:r w:rsidR="00B361D5">
        <w:rPr>
          <w:rFonts w:ascii="Trebuchet MS" w:hAnsi="Trebuchet MS"/>
        </w:rPr>
        <w:t xml:space="preserve"> </w:t>
      </w:r>
      <w:r w:rsidR="00EE4A03" w:rsidRPr="00EE4A03">
        <w:rPr>
          <w:rFonts w:ascii="Trebuchet MS" w:hAnsi="Trebuchet MS"/>
        </w:rPr>
        <w:t>The maximum award for any project under this NOFA is $150,000 per unit inclusive of any previous awards</w:t>
      </w:r>
      <w:r w:rsidR="004A0A6E" w:rsidRPr="004A4B84">
        <w:rPr>
          <w:rFonts w:ascii="Trebuchet MS" w:hAnsi="Trebuchet MS"/>
        </w:rPr>
        <w:t xml:space="preserve">. </w:t>
      </w:r>
      <w:r w:rsidRPr="004A4B84">
        <w:rPr>
          <w:rFonts w:ascii="Trebuchet MS" w:hAnsi="Trebuchet MS"/>
        </w:rPr>
        <w:t xml:space="preserve">Eligible projects may </w:t>
      </w:r>
      <w:r w:rsidR="006920F3" w:rsidRPr="004A4B84">
        <w:rPr>
          <w:rFonts w:ascii="Trebuchet MS" w:hAnsi="Trebuchet MS"/>
        </w:rPr>
        <w:t xml:space="preserve">involve the </w:t>
      </w:r>
      <w:r w:rsidR="004A0A6E" w:rsidRPr="004A4B84">
        <w:rPr>
          <w:rFonts w:ascii="Trebuchet MS" w:hAnsi="Trebuchet MS"/>
        </w:rPr>
        <w:t>acquisition,</w:t>
      </w:r>
      <w:r w:rsidR="006920F3" w:rsidRPr="004A4B84">
        <w:rPr>
          <w:rFonts w:ascii="Trebuchet MS" w:hAnsi="Trebuchet MS"/>
        </w:rPr>
        <w:t xml:space="preserve"> rehabilitation </w:t>
      </w:r>
      <w:r w:rsidR="004A0A6E" w:rsidRPr="004A4B84">
        <w:rPr>
          <w:rFonts w:ascii="Trebuchet MS" w:hAnsi="Trebuchet MS"/>
        </w:rPr>
        <w:t xml:space="preserve">and/or new construction </w:t>
      </w:r>
      <w:r w:rsidR="00B841E4" w:rsidRPr="004A4B84">
        <w:rPr>
          <w:rFonts w:ascii="Trebuchet MS" w:hAnsi="Trebuchet MS"/>
        </w:rPr>
        <w:t xml:space="preserve">of </w:t>
      </w:r>
      <w:r w:rsidR="006F53AC" w:rsidRPr="004A4B84">
        <w:rPr>
          <w:rFonts w:ascii="Trebuchet MS" w:hAnsi="Trebuchet MS"/>
        </w:rPr>
        <w:t xml:space="preserve">rental </w:t>
      </w:r>
      <w:r w:rsidR="00B841E4" w:rsidRPr="004A4B84">
        <w:rPr>
          <w:rFonts w:ascii="Trebuchet MS" w:hAnsi="Trebuchet MS"/>
        </w:rPr>
        <w:t xml:space="preserve">housing </w:t>
      </w:r>
      <w:r w:rsidR="006920F3" w:rsidRPr="004A4B84">
        <w:rPr>
          <w:rFonts w:ascii="Trebuchet MS" w:hAnsi="Trebuchet MS"/>
        </w:rPr>
        <w:t xml:space="preserve">units </w:t>
      </w:r>
      <w:r w:rsidR="006F53AC" w:rsidRPr="004A4B84">
        <w:rPr>
          <w:rFonts w:ascii="Trebuchet MS" w:hAnsi="Trebuchet MS"/>
        </w:rPr>
        <w:t>to</w:t>
      </w:r>
      <w:r w:rsidR="004A0A6E" w:rsidRPr="004A4B84">
        <w:rPr>
          <w:rFonts w:ascii="Trebuchet MS" w:hAnsi="Trebuchet MS"/>
        </w:rPr>
        <w:t xml:space="preserve"> </w:t>
      </w:r>
      <w:r w:rsidR="006920F3" w:rsidRPr="004A4B84">
        <w:rPr>
          <w:rFonts w:ascii="Trebuchet MS" w:hAnsi="Trebuchet MS"/>
        </w:rPr>
        <w:t>low</w:t>
      </w:r>
      <w:r w:rsidR="00856361">
        <w:rPr>
          <w:rFonts w:ascii="Trebuchet MS" w:hAnsi="Trebuchet MS"/>
        </w:rPr>
        <w:t>-</w:t>
      </w:r>
      <w:r w:rsidR="006920F3" w:rsidRPr="004A4B84">
        <w:rPr>
          <w:rFonts w:ascii="Trebuchet MS" w:hAnsi="Trebuchet MS"/>
        </w:rPr>
        <w:t>income</w:t>
      </w:r>
      <w:r w:rsidR="006920F3" w:rsidRPr="00AE3DCE">
        <w:rPr>
          <w:rFonts w:ascii="Trebuchet MS" w:hAnsi="Trebuchet MS"/>
        </w:rPr>
        <w:t xml:space="preserve"> households.</w:t>
      </w:r>
      <w:r w:rsidRPr="00AE3DCE">
        <w:rPr>
          <w:rFonts w:ascii="Trebuchet MS" w:hAnsi="Trebuchet MS"/>
        </w:rPr>
        <w:t xml:space="preserve"> </w:t>
      </w:r>
      <w:r w:rsidR="00D720C4" w:rsidRPr="00D720C4">
        <w:rPr>
          <w:rFonts w:ascii="Trebuchet MS" w:hAnsi="Trebuchet MS"/>
        </w:rPr>
        <w:t>Priority will be given to projects that have no additional gap and are ready to proceed once environmental clearance is issued. If a project has not begun construction 6 months after receiving an award letter, funds will be rescinded.</w:t>
      </w:r>
    </w:p>
    <w:p w14:paraId="61A12F95" w14:textId="77777777" w:rsidR="00D720C4" w:rsidRDefault="00D720C4" w:rsidP="00D720C4">
      <w:pPr>
        <w:widowControl/>
        <w:tabs>
          <w:tab w:val="left" w:pos="720"/>
          <w:tab w:val="right" w:leader="dot" w:pos="9360"/>
        </w:tabs>
        <w:jc w:val="both"/>
        <w:rPr>
          <w:rFonts w:ascii="Trebuchet MS" w:hAnsi="Trebuchet MS"/>
          <w:b/>
          <w:caps/>
          <w:sz w:val="28"/>
          <w:szCs w:val="20"/>
          <w:u w:val="single"/>
        </w:rPr>
      </w:pPr>
    </w:p>
    <w:p w14:paraId="5CC2C559" w14:textId="77777777" w:rsidR="00782422" w:rsidRPr="00AE3DCE" w:rsidRDefault="006920F3" w:rsidP="008B329F">
      <w:pPr>
        <w:widowControl/>
        <w:tabs>
          <w:tab w:val="left" w:pos="720"/>
          <w:tab w:val="right" w:leader="dot" w:pos="9360"/>
        </w:tabs>
        <w:jc w:val="both"/>
        <w:rPr>
          <w:rFonts w:ascii="Trebuchet MS" w:hAnsi="Trebuchet MS"/>
        </w:rPr>
      </w:pPr>
      <w:r w:rsidRPr="00AE3DCE">
        <w:rPr>
          <w:rFonts w:ascii="Trebuchet MS" w:hAnsi="Trebuchet MS"/>
        </w:rPr>
        <w:t xml:space="preserve">The City will provide financial assistance </w:t>
      </w:r>
      <w:r w:rsidR="006F53AC" w:rsidRPr="00AE3DCE">
        <w:rPr>
          <w:rFonts w:ascii="Trebuchet MS" w:hAnsi="Trebuchet MS"/>
        </w:rPr>
        <w:t>to</w:t>
      </w:r>
      <w:r w:rsidRPr="00AE3DCE">
        <w:rPr>
          <w:rFonts w:ascii="Trebuchet MS" w:hAnsi="Trebuchet MS"/>
        </w:rPr>
        <w:t xml:space="preserve"> eligible projects in the form of</w:t>
      </w:r>
      <w:r w:rsidR="00586A11">
        <w:rPr>
          <w:rFonts w:ascii="Trebuchet MS" w:hAnsi="Trebuchet MS"/>
        </w:rPr>
        <w:t xml:space="preserve"> a non-interest</w:t>
      </w:r>
      <w:r w:rsidRPr="00AE3DCE">
        <w:rPr>
          <w:rFonts w:ascii="Trebuchet MS" w:hAnsi="Trebuchet MS"/>
        </w:rPr>
        <w:t xml:space="preserve"> Cash Flow payment loan</w:t>
      </w:r>
      <w:r w:rsidR="006F53AC" w:rsidRPr="00AE3DCE">
        <w:rPr>
          <w:rFonts w:ascii="Trebuchet MS" w:hAnsi="Trebuchet MS"/>
        </w:rPr>
        <w:t>.</w:t>
      </w:r>
      <w:r w:rsidRPr="00AE3DCE">
        <w:rPr>
          <w:rFonts w:ascii="Trebuchet MS" w:hAnsi="Trebuchet MS"/>
        </w:rPr>
        <w:t xml:space="preserve"> </w:t>
      </w:r>
      <w:r w:rsidR="00586A11">
        <w:rPr>
          <w:rFonts w:ascii="Trebuchet MS" w:hAnsi="Trebuchet MS"/>
        </w:rPr>
        <w:t>Up to 50% of the projects surplus cash will be paid annually for the lesser of 15 years or until the loan has been repaid. The amount of surplus cash available for repayment will be based on OCD’s underwriting, the project’s annual audit and other cash flow loans.</w:t>
      </w:r>
      <w:r w:rsidR="00CA338B">
        <w:rPr>
          <w:rFonts w:ascii="Trebuchet MS" w:hAnsi="Trebuchet MS"/>
        </w:rPr>
        <w:t xml:space="preserve"> OCD will consider a subordinate position to other surplus cash loans and modified loan repayment terms.</w:t>
      </w:r>
    </w:p>
    <w:p w14:paraId="3719E00B" w14:textId="77777777" w:rsidR="00CE22D0" w:rsidRPr="00AE3DCE" w:rsidRDefault="00715F66" w:rsidP="22F41E69">
      <w:pPr>
        <w:widowControl/>
        <w:tabs>
          <w:tab w:val="left" w:pos="720"/>
          <w:tab w:val="left" w:pos="1440"/>
          <w:tab w:val="right" w:leader="dot" w:pos="9360"/>
        </w:tabs>
        <w:spacing w:after="120"/>
        <w:ind w:left="1440" w:hanging="1440"/>
        <w:jc w:val="both"/>
        <w:rPr>
          <w:rFonts w:ascii="Trebuchet MS" w:hAnsi="Trebuchet MS"/>
          <w:b/>
          <w:bCs/>
          <w:highlight w:val="green"/>
        </w:rPr>
      </w:pPr>
      <w:r w:rsidRPr="00AE3DCE">
        <w:rPr>
          <w:rFonts w:ascii="Trebuchet MS" w:hAnsi="Trebuchet MS"/>
        </w:rPr>
        <w:tab/>
      </w:r>
    </w:p>
    <w:p w14:paraId="76B4D15F" w14:textId="27FCFCB5" w:rsidR="0085510D" w:rsidRPr="00AE3DCE" w:rsidRDefault="0085510D" w:rsidP="0085510D">
      <w:pPr>
        <w:ind w:left="1800" w:hanging="1800"/>
        <w:jc w:val="both"/>
        <w:rPr>
          <w:rStyle w:val="Hyperlink"/>
          <w:rFonts w:ascii="Trebuchet MS" w:hAnsi="Trebuchet MS"/>
        </w:rPr>
      </w:pPr>
      <w:r w:rsidRPr="7542B943">
        <w:rPr>
          <w:rFonts w:ascii="Trebuchet MS" w:hAnsi="Trebuchet MS"/>
          <w:b/>
          <w:bCs/>
        </w:rPr>
        <w:t>Release Date:</w:t>
      </w:r>
      <w:r w:rsidR="0026408D" w:rsidRPr="7542B943">
        <w:rPr>
          <w:rFonts w:ascii="Trebuchet MS" w:hAnsi="Trebuchet MS"/>
          <w:b/>
          <w:bCs/>
        </w:rPr>
        <w:t xml:space="preserve"> </w:t>
      </w:r>
      <w:r w:rsidRPr="7542B943">
        <w:rPr>
          <w:rFonts w:ascii="Trebuchet MS" w:hAnsi="Trebuchet MS"/>
        </w:rPr>
        <w:t>Application packets are available in Microsoft Word and Excel format</w:t>
      </w:r>
      <w:r w:rsidR="003C09A5" w:rsidRPr="00FC251E">
        <w:rPr>
          <w:rFonts w:ascii="Trebuchet MS" w:hAnsi="Trebuchet MS"/>
        </w:rPr>
        <w:t xml:space="preserve">, </w:t>
      </w:r>
      <w:r w:rsidR="003C09A5" w:rsidRPr="00EE0A76">
        <w:rPr>
          <w:rFonts w:ascii="Trebuchet MS" w:hAnsi="Trebuchet MS"/>
        </w:rPr>
        <w:t xml:space="preserve">beginning </w:t>
      </w:r>
      <w:r w:rsidR="00FC251E" w:rsidRPr="00A01630">
        <w:rPr>
          <w:rFonts w:ascii="Trebuchet MS" w:hAnsi="Trebuchet MS"/>
          <w:b/>
          <w:bCs/>
        </w:rPr>
        <w:t xml:space="preserve">Friday, September </w:t>
      </w:r>
      <w:r w:rsidR="006A5356">
        <w:rPr>
          <w:rFonts w:ascii="Trebuchet MS" w:hAnsi="Trebuchet MS"/>
          <w:b/>
          <w:bCs/>
        </w:rPr>
        <w:t>8</w:t>
      </w:r>
      <w:r w:rsidR="00FC251E" w:rsidRPr="00A01630">
        <w:rPr>
          <w:rFonts w:ascii="Trebuchet MS" w:hAnsi="Trebuchet MS"/>
          <w:b/>
          <w:bCs/>
        </w:rPr>
        <w:t xml:space="preserve">, </w:t>
      </w:r>
      <w:proofErr w:type="gramStart"/>
      <w:r w:rsidR="00FC251E" w:rsidRPr="00A01630">
        <w:rPr>
          <w:rFonts w:ascii="Trebuchet MS" w:hAnsi="Trebuchet MS"/>
          <w:b/>
          <w:bCs/>
        </w:rPr>
        <w:t>2023</w:t>
      </w:r>
      <w:proofErr w:type="gramEnd"/>
      <w:r w:rsidR="00FC251E" w:rsidRPr="00FC251E">
        <w:rPr>
          <w:rFonts w:ascii="Trebuchet MS" w:hAnsi="Trebuchet MS"/>
        </w:rPr>
        <w:t xml:space="preserve"> </w:t>
      </w:r>
      <w:r w:rsidRPr="00EE0A76">
        <w:rPr>
          <w:rFonts w:ascii="Trebuchet MS" w:hAnsi="Trebuchet MS"/>
        </w:rPr>
        <w:t>from the</w:t>
      </w:r>
      <w:r w:rsidRPr="00FC251E">
        <w:rPr>
          <w:rFonts w:ascii="Trebuchet MS" w:hAnsi="Trebuchet MS"/>
        </w:rPr>
        <w:t xml:space="preserve"> Office</w:t>
      </w:r>
      <w:r w:rsidRPr="7542B943">
        <w:rPr>
          <w:rFonts w:ascii="Trebuchet MS" w:hAnsi="Trebuchet MS"/>
          <w:color w:val="000000" w:themeColor="text1"/>
        </w:rPr>
        <w:t xml:space="preserve"> </w:t>
      </w:r>
      <w:r w:rsidR="00F5146D">
        <w:rPr>
          <w:rFonts w:ascii="Trebuchet MS" w:hAnsi="Trebuchet MS"/>
          <w:color w:val="000000" w:themeColor="text1"/>
        </w:rPr>
        <w:t>of</w:t>
      </w:r>
      <w:r w:rsidRPr="7542B943">
        <w:rPr>
          <w:rFonts w:ascii="Trebuchet MS" w:hAnsi="Trebuchet MS"/>
          <w:color w:val="000000" w:themeColor="text1"/>
        </w:rPr>
        <w:t xml:space="preserve"> Community Development</w:t>
      </w:r>
      <w:r w:rsidR="004A4B84" w:rsidRPr="7542B943">
        <w:rPr>
          <w:rFonts w:ascii="Trebuchet MS" w:hAnsi="Trebuchet MS"/>
          <w:color w:val="000000" w:themeColor="text1"/>
        </w:rPr>
        <w:t xml:space="preserve"> website</w:t>
      </w:r>
      <w:r w:rsidRPr="7542B943">
        <w:rPr>
          <w:rFonts w:ascii="Trebuchet MS" w:hAnsi="Trebuchet MS"/>
          <w:color w:val="000000" w:themeColor="text1"/>
        </w:rPr>
        <w:t xml:space="preserve">. Contact this office at (504) 658-4200 to have the </w:t>
      </w:r>
      <w:r w:rsidR="00863CBC" w:rsidRPr="7542B943">
        <w:rPr>
          <w:rFonts w:ascii="Trebuchet MS" w:hAnsi="Trebuchet MS"/>
          <w:color w:val="000000" w:themeColor="text1"/>
        </w:rPr>
        <w:t>NOFA</w:t>
      </w:r>
      <w:r w:rsidRPr="7542B943">
        <w:rPr>
          <w:rFonts w:ascii="Trebuchet MS" w:hAnsi="Trebuchet MS"/>
          <w:color w:val="000000" w:themeColor="text1"/>
        </w:rPr>
        <w:t xml:space="preserve"> e-mailed to your organization. You may download the application from our website at </w:t>
      </w:r>
      <w:hyperlink r:id="rId12">
        <w:r w:rsidRPr="7542B943">
          <w:rPr>
            <w:rStyle w:val="Hyperlink"/>
            <w:rFonts w:ascii="Trebuchet MS" w:hAnsi="Trebuchet MS"/>
          </w:rPr>
          <w:t>https://www.nola.gov/community-development/</w:t>
        </w:r>
      </w:hyperlink>
    </w:p>
    <w:p w14:paraId="11D11F61" w14:textId="77777777" w:rsidR="0026408D" w:rsidRPr="00AE3DCE" w:rsidRDefault="0026408D" w:rsidP="0085510D">
      <w:pPr>
        <w:ind w:left="1800" w:hanging="1800"/>
        <w:jc w:val="both"/>
        <w:rPr>
          <w:rFonts w:ascii="Trebuchet MS" w:hAnsi="Trebuchet MS"/>
          <w:color w:val="000000"/>
        </w:rPr>
      </w:pPr>
    </w:p>
    <w:p w14:paraId="1EAD7514" w14:textId="77777777" w:rsidR="00D84F83" w:rsidRPr="00924D6B" w:rsidRDefault="00D84F83" w:rsidP="0026408D">
      <w:pPr>
        <w:pStyle w:val="Level1"/>
        <w:widowControl/>
        <w:numPr>
          <w:ilvl w:val="0"/>
          <w:numId w:val="0"/>
        </w:numPr>
        <w:tabs>
          <w:tab w:val="left" w:pos="1440"/>
          <w:tab w:val="left" w:pos="7128"/>
          <w:tab w:val="right" w:leader="dot" w:pos="9360"/>
        </w:tabs>
        <w:ind w:left="1440" w:hanging="1440"/>
        <w:jc w:val="both"/>
        <w:outlineLvl w:val="9"/>
        <w:rPr>
          <w:rFonts w:ascii="Trebuchet MS" w:hAnsi="Trebuchet MS"/>
          <w:b/>
        </w:rPr>
      </w:pPr>
      <w:r>
        <w:rPr>
          <w:rFonts w:ascii="Trebuchet MS" w:hAnsi="Trebuchet MS"/>
          <w:b/>
        </w:rPr>
        <w:t xml:space="preserve">Application </w:t>
      </w:r>
      <w:r w:rsidRPr="00924D6B">
        <w:rPr>
          <w:rFonts w:ascii="Trebuchet MS" w:hAnsi="Trebuchet MS"/>
          <w:b/>
        </w:rPr>
        <w:t xml:space="preserve">Workshop Meeting: </w:t>
      </w:r>
    </w:p>
    <w:p w14:paraId="7F713383" w14:textId="3E592A1B" w:rsidR="00D84F83" w:rsidRDefault="00D84F83" w:rsidP="00DF735A">
      <w:pPr>
        <w:pStyle w:val="Level1"/>
        <w:widowControl/>
        <w:numPr>
          <w:ilvl w:val="0"/>
          <w:numId w:val="0"/>
        </w:numPr>
        <w:tabs>
          <w:tab w:val="left" w:pos="7128"/>
          <w:tab w:val="right" w:leader="dot" w:pos="9360"/>
        </w:tabs>
        <w:ind w:left="1800"/>
        <w:jc w:val="both"/>
      </w:pPr>
      <w:r w:rsidRPr="004A4B84">
        <w:rPr>
          <w:rFonts w:ascii="Trebuchet MS" w:hAnsi="Trebuchet MS"/>
        </w:rPr>
        <w:t xml:space="preserve">A </w:t>
      </w:r>
      <w:r w:rsidR="00CA338B" w:rsidRPr="004A4B84">
        <w:rPr>
          <w:rFonts w:ascii="Trebuchet MS" w:hAnsi="Trebuchet MS"/>
          <w:b/>
          <w:bCs/>
        </w:rPr>
        <w:t xml:space="preserve">virtual </w:t>
      </w:r>
      <w:r w:rsidRPr="004A4B84">
        <w:rPr>
          <w:rFonts w:ascii="Trebuchet MS" w:hAnsi="Trebuchet MS"/>
          <w:b/>
          <w:bCs/>
        </w:rPr>
        <w:t>meeting</w:t>
      </w:r>
      <w:r w:rsidRPr="004A4B84">
        <w:rPr>
          <w:rFonts w:ascii="Trebuchet MS" w:hAnsi="Trebuchet MS"/>
        </w:rPr>
        <w:t xml:space="preserve"> will be held on </w:t>
      </w:r>
      <w:r w:rsidR="00A01630" w:rsidRPr="00A01630">
        <w:rPr>
          <w:rFonts w:ascii="Trebuchet MS" w:hAnsi="Trebuchet MS"/>
          <w:b/>
          <w:bCs/>
        </w:rPr>
        <w:t xml:space="preserve">Wednesday, September 20, </w:t>
      </w:r>
      <w:proofErr w:type="gramStart"/>
      <w:r w:rsidR="00A01630" w:rsidRPr="00A01630">
        <w:rPr>
          <w:rFonts w:ascii="Trebuchet MS" w:hAnsi="Trebuchet MS"/>
          <w:b/>
          <w:bCs/>
        </w:rPr>
        <w:t>2023</w:t>
      </w:r>
      <w:proofErr w:type="gramEnd"/>
      <w:r w:rsidR="00BB0516">
        <w:rPr>
          <w:rFonts w:ascii="Trebuchet MS" w:hAnsi="Trebuchet MS"/>
          <w:b/>
          <w:bCs/>
        </w:rPr>
        <w:t xml:space="preserve"> from 9:30</w:t>
      </w:r>
      <w:r w:rsidR="00863E89">
        <w:rPr>
          <w:rFonts w:ascii="Trebuchet MS" w:hAnsi="Trebuchet MS"/>
          <w:b/>
          <w:bCs/>
        </w:rPr>
        <w:t xml:space="preserve"> AM</w:t>
      </w:r>
      <w:r w:rsidR="00BB0516">
        <w:rPr>
          <w:rFonts w:ascii="Trebuchet MS" w:hAnsi="Trebuchet MS"/>
          <w:b/>
          <w:bCs/>
        </w:rPr>
        <w:t xml:space="preserve"> to 10:30</w:t>
      </w:r>
      <w:r w:rsidR="00A01630" w:rsidRPr="00A01630">
        <w:rPr>
          <w:rFonts w:ascii="Trebuchet MS" w:hAnsi="Trebuchet MS"/>
          <w:b/>
          <w:bCs/>
        </w:rPr>
        <w:t xml:space="preserve"> </w:t>
      </w:r>
      <w:r w:rsidR="00863E89">
        <w:rPr>
          <w:rFonts w:ascii="Trebuchet MS" w:hAnsi="Trebuchet MS"/>
          <w:b/>
          <w:bCs/>
        </w:rPr>
        <w:t xml:space="preserve">AM </w:t>
      </w:r>
      <w:r w:rsidRPr="004A4B84">
        <w:rPr>
          <w:rFonts w:ascii="Trebuchet MS" w:hAnsi="Trebuchet MS"/>
        </w:rPr>
        <w:t>to answer gene</w:t>
      </w:r>
      <w:r w:rsidR="00863CBC" w:rsidRPr="004A4B84">
        <w:rPr>
          <w:rFonts w:ascii="Trebuchet MS" w:hAnsi="Trebuchet MS"/>
        </w:rPr>
        <w:t>r</w:t>
      </w:r>
      <w:r w:rsidRPr="004A4B84">
        <w:rPr>
          <w:rFonts w:ascii="Trebuchet MS" w:hAnsi="Trebuchet MS"/>
        </w:rPr>
        <w:t>al questions related to this NOFA and accompanying application.</w:t>
      </w:r>
      <w:r w:rsidR="00863CBC" w:rsidRPr="004A4B84">
        <w:rPr>
          <w:rFonts w:ascii="Trebuchet MS" w:hAnsi="Trebuchet MS"/>
        </w:rPr>
        <w:t xml:space="preserve"> You may submit questions in advance of the meeting to </w:t>
      </w:r>
      <w:r w:rsidR="00075BF1">
        <w:rPr>
          <w:rFonts w:ascii="Trebuchet MS" w:hAnsi="Trebuchet MS"/>
        </w:rPr>
        <w:t>David</w:t>
      </w:r>
      <w:r w:rsidR="0052276E">
        <w:rPr>
          <w:rFonts w:ascii="Trebuchet MS" w:hAnsi="Trebuchet MS"/>
        </w:rPr>
        <w:t xml:space="preserve"> </w:t>
      </w:r>
      <w:r w:rsidR="00075BF1">
        <w:rPr>
          <w:rFonts w:ascii="Trebuchet MS" w:hAnsi="Trebuchet MS"/>
        </w:rPr>
        <w:t>Meunier</w:t>
      </w:r>
      <w:r w:rsidR="00863CBC" w:rsidRPr="004A4B84">
        <w:rPr>
          <w:rFonts w:ascii="Trebuchet MS" w:hAnsi="Trebuchet MS"/>
        </w:rPr>
        <w:t xml:space="preserve">, </w:t>
      </w:r>
      <w:r w:rsidR="00075BF1">
        <w:rPr>
          <w:rFonts w:ascii="Trebuchet MS" w:hAnsi="Trebuchet MS"/>
        </w:rPr>
        <w:t xml:space="preserve">Affordable Housing </w:t>
      </w:r>
      <w:r w:rsidR="008216AD">
        <w:rPr>
          <w:rFonts w:ascii="Trebuchet MS" w:hAnsi="Trebuchet MS"/>
        </w:rPr>
        <w:t xml:space="preserve">Project </w:t>
      </w:r>
      <w:r w:rsidR="00075BF1">
        <w:rPr>
          <w:rFonts w:ascii="Trebuchet MS" w:hAnsi="Trebuchet MS"/>
        </w:rPr>
        <w:t>Manager</w:t>
      </w:r>
      <w:r w:rsidR="00863CBC" w:rsidRPr="004A4B84">
        <w:rPr>
          <w:rFonts w:ascii="Trebuchet MS" w:hAnsi="Trebuchet MS"/>
        </w:rPr>
        <w:t xml:space="preserve"> at </w:t>
      </w:r>
      <w:hyperlink r:id="rId13" w:history="1">
        <w:r w:rsidR="00075BF1" w:rsidRPr="00847460">
          <w:rPr>
            <w:rStyle w:val="Hyperlink"/>
          </w:rPr>
          <w:t>demeunier@nola.gov</w:t>
        </w:r>
      </w:hyperlink>
      <w:r w:rsidR="00075BF1">
        <w:t>.</w:t>
      </w:r>
      <w:r w:rsidR="00965D0E">
        <w:t xml:space="preserve"> Please complete a meeting </w:t>
      </w:r>
      <w:r w:rsidR="00904CDF">
        <w:t>pre-</w:t>
      </w:r>
      <w:r w:rsidR="00965D0E">
        <w:t>registration form</w:t>
      </w:r>
      <w:r w:rsidR="00904CDF">
        <w:t xml:space="preserve"> prior to the date of the </w:t>
      </w:r>
      <w:r w:rsidR="005E4212">
        <w:t>workshop</w:t>
      </w:r>
      <w:r w:rsidR="00904CDF">
        <w:t>.</w:t>
      </w:r>
      <w:r w:rsidR="005E4212">
        <w:t xml:space="preserve"> A link to the Prere</w:t>
      </w:r>
      <w:r w:rsidR="00863E89">
        <w:t>lease form and a link to the Microsoft Teams</w:t>
      </w:r>
      <w:r w:rsidR="00DF735A">
        <w:t xml:space="preserve"> Meeting follows.</w:t>
      </w:r>
      <w:r w:rsidR="007130F6">
        <w:br/>
      </w:r>
    </w:p>
    <w:p w14:paraId="22E1CDB7" w14:textId="216D618F" w:rsidR="0052276E" w:rsidRPr="003F79E0" w:rsidRDefault="003F79E0" w:rsidP="003F79E0">
      <w:pPr>
        <w:pStyle w:val="Level1"/>
        <w:widowControl/>
        <w:numPr>
          <w:ilvl w:val="0"/>
          <w:numId w:val="0"/>
        </w:numPr>
        <w:tabs>
          <w:tab w:val="left" w:pos="7128"/>
          <w:tab w:val="right" w:leader="dot" w:pos="9360"/>
        </w:tabs>
        <w:ind w:left="1800"/>
        <w:rPr>
          <w:b/>
          <w:bCs/>
        </w:rPr>
      </w:pPr>
      <w:r w:rsidRPr="003F79E0">
        <w:rPr>
          <w:rFonts w:ascii="Trebuchet MS" w:hAnsi="Trebuchet MS"/>
          <w:b/>
          <w:bCs/>
        </w:rPr>
        <w:t>Meeting Pre</w:t>
      </w:r>
      <w:r w:rsidR="008A3971">
        <w:rPr>
          <w:rFonts w:ascii="Trebuchet MS" w:hAnsi="Trebuchet MS"/>
          <w:b/>
          <w:bCs/>
        </w:rPr>
        <w:t>-R</w:t>
      </w:r>
      <w:r w:rsidRPr="003F79E0">
        <w:rPr>
          <w:rFonts w:ascii="Trebuchet MS" w:hAnsi="Trebuchet MS"/>
          <w:b/>
          <w:bCs/>
        </w:rPr>
        <w:t>egistration Form:</w:t>
      </w:r>
      <w:r w:rsidRPr="003F79E0">
        <w:rPr>
          <w:b/>
          <w:bCs/>
        </w:rPr>
        <w:br/>
      </w:r>
      <w:r w:rsidRPr="003F79E0">
        <w:rPr>
          <w:b/>
          <w:bCs/>
        </w:rPr>
        <w:br/>
      </w:r>
    </w:p>
    <w:p w14:paraId="1D107D47" w14:textId="4E5F20A0" w:rsidR="007130F6" w:rsidRDefault="004E2D53" w:rsidP="00A01630">
      <w:pPr>
        <w:pStyle w:val="Level1"/>
        <w:widowControl/>
        <w:numPr>
          <w:ilvl w:val="0"/>
          <w:numId w:val="0"/>
        </w:numPr>
        <w:tabs>
          <w:tab w:val="left" w:pos="7128"/>
          <w:tab w:val="right" w:leader="dot" w:pos="9360"/>
        </w:tabs>
        <w:ind w:left="1800"/>
        <w:jc w:val="both"/>
      </w:pPr>
      <w:hyperlink r:id="rId14" w:history="1">
        <w:r w:rsidR="007130F6">
          <w:rPr>
            <w:rStyle w:val="Hyperlink"/>
          </w:rPr>
          <w:t>https://teams.microsoft.com/registration/hfTLCLccAkqaIQ3ZtFuf9w,EMhhtn0zj0iYuFMLcLWO9A,qMsXV9rByEO79hFk4MJlhA,0mcxBt839kqGBZ_zQ8NSJg,XeO39Guy5Uq7p38dYEV6YA,Sn4j_Bd5Ok-NGe3U3Dt8lg?mode=read&amp;tenantId=08cbf485-1cb7-4a02-9a21-0dd9b45b9ff7&amp;webinarRing=gcc</w:t>
        </w:r>
      </w:hyperlink>
    </w:p>
    <w:p w14:paraId="0CDE246D" w14:textId="77777777" w:rsidR="00DF735A" w:rsidRDefault="00DF735A" w:rsidP="00A01630">
      <w:pPr>
        <w:pStyle w:val="Level1"/>
        <w:widowControl/>
        <w:numPr>
          <w:ilvl w:val="0"/>
          <w:numId w:val="0"/>
        </w:numPr>
        <w:tabs>
          <w:tab w:val="left" w:pos="7128"/>
          <w:tab w:val="right" w:leader="dot" w:pos="9360"/>
        </w:tabs>
        <w:ind w:left="1800"/>
        <w:jc w:val="both"/>
      </w:pPr>
    </w:p>
    <w:p w14:paraId="56AF4BD1" w14:textId="22FEA705" w:rsidR="00F04E3A" w:rsidRPr="00F04E3A" w:rsidRDefault="00F04E3A" w:rsidP="00A24EB4">
      <w:pPr>
        <w:widowControl/>
        <w:ind w:left="1800"/>
        <w:rPr>
          <w:rFonts w:ascii="Segoe UI" w:eastAsia="Calibri" w:hAnsi="Segoe UI" w:cs="Segoe UI"/>
          <w:color w:val="252424"/>
          <w:sz w:val="22"/>
          <w:szCs w:val="22"/>
          <w14:ligatures w14:val="standardContextual"/>
        </w:rPr>
      </w:pPr>
      <w:r w:rsidRPr="00F04E3A">
        <w:rPr>
          <w:rFonts w:ascii="Segoe UI" w:eastAsia="Calibri" w:hAnsi="Segoe UI" w:cs="Segoe UI"/>
          <w:color w:val="252424"/>
          <w:sz w:val="36"/>
          <w:szCs w:val="36"/>
          <w14:ligatures w14:val="standardContextual"/>
        </w:rPr>
        <w:t xml:space="preserve">Microsoft Teams </w:t>
      </w:r>
      <w:r w:rsidR="00A24EB4">
        <w:rPr>
          <w:rFonts w:ascii="Segoe UI" w:eastAsia="Calibri" w:hAnsi="Segoe UI" w:cs="Segoe UI"/>
          <w:color w:val="252424"/>
          <w:sz w:val="36"/>
          <w:szCs w:val="36"/>
          <w14:ligatures w14:val="standardContextual"/>
        </w:rPr>
        <w:t>M</w:t>
      </w:r>
      <w:r w:rsidRPr="00F04E3A">
        <w:rPr>
          <w:rFonts w:ascii="Segoe UI" w:eastAsia="Calibri" w:hAnsi="Segoe UI" w:cs="Segoe UI"/>
          <w:color w:val="252424"/>
          <w:sz w:val="36"/>
          <w:szCs w:val="36"/>
          <w14:ligatures w14:val="standardContextual"/>
        </w:rPr>
        <w:t>eeting</w:t>
      </w:r>
      <w:r w:rsidR="00A24EB4">
        <w:rPr>
          <w:rFonts w:ascii="Segoe UI" w:eastAsia="Calibri" w:hAnsi="Segoe UI" w:cs="Segoe UI"/>
          <w:color w:val="252424"/>
          <w:sz w:val="36"/>
          <w:szCs w:val="36"/>
          <w14:ligatures w14:val="standardContextual"/>
        </w:rPr>
        <w:t xml:space="preserve">: </w:t>
      </w:r>
    </w:p>
    <w:p w14:paraId="1DFC7DA6" w14:textId="687BE8DA" w:rsidR="00F04E3A" w:rsidRPr="00F04E3A" w:rsidRDefault="00F04E3A" w:rsidP="00A24EB4">
      <w:pPr>
        <w:widowControl/>
        <w:ind w:left="1800"/>
        <w:rPr>
          <w:rFonts w:ascii="Segoe UI" w:eastAsia="Calibri" w:hAnsi="Segoe UI" w:cs="Segoe UI"/>
          <w:b/>
          <w:bCs/>
          <w:color w:val="252424"/>
          <w:sz w:val="22"/>
          <w:szCs w:val="22"/>
          <w14:ligatures w14:val="standardContextual"/>
        </w:rPr>
      </w:pPr>
      <w:r w:rsidRPr="00F04E3A">
        <w:rPr>
          <w:rFonts w:ascii="Segoe UI" w:eastAsia="Calibri" w:hAnsi="Segoe UI" w:cs="Segoe UI"/>
          <w:b/>
          <w:bCs/>
          <w:color w:val="252424"/>
          <w:sz w:val="21"/>
          <w:szCs w:val="21"/>
          <w14:ligatures w14:val="standardContextual"/>
        </w:rPr>
        <w:t>Join on your computer, mobile app or room device</w:t>
      </w:r>
    </w:p>
    <w:p w14:paraId="7A6D1248" w14:textId="74A0E1B6" w:rsidR="00F04E3A" w:rsidRPr="00F04E3A" w:rsidRDefault="004E2D53" w:rsidP="00A24EB4">
      <w:pPr>
        <w:widowControl/>
        <w:ind w:left="1800"/>
        <w:rPr>
          <w:rFonts w:ascii="Segoe UI" w:eastAsia="Calibri" w:hAnsi="Segoe UI" w:cs="Segoe UI"/>
          <w:color w:val="252424"/>
          <w:sz w:val="22"/>
          <w:szCs w:val="22"/>
          <w14:ligatures w14:val="standardContextual"/>
        </w:rPr>
      </w:pPr>
      <w:hyperlink r:id="rId15" w:tgtFrame="_blank" w:history="1">
        <w:r w:rsidR="00F04E3A" w:rsidRPr="00F04E3A">
          <w:rPr>
            <w:rFonts w:ascii="Segoe UI Semibold" w:eastAsia="Calibri" w:hAnsi="Segoe UI Semibold" w:cs="Segoe UI Semibold"/>
            <w:color w:val="6264A7"/>
            <w:sz w:val="21"/>
            <w:szCs w:val="21"/>
            <w:u w:val="single"/>
            <w14:ligatures w14:val="standardContextual"/>
          </w:rPr>
          <w:t>Click here to join the meeting</w:t>
        </w:r>
      </w:hyperlink>
    </w:p>
    <w:p w14:paraId="45635136" w14:textId="5B00003F" w:rsidR="00F04E3A" w:rsidRPr="00F04E3A" w:rsidRDefault="00F04E3A" w:rsidP="00A24EB4">
      <w:pPr>
        <w:widowControl/>
        <w:ind w:left="1800"/>
        <w:rPr>
          <w:rFonts w:ascii="Segoe UI" w:eastAsia="Calibri" w:hAnsi="Segoe UI" w:cs="Segoe UI"/>
          <w:color w:val="252424"/>
          <w:sz w:val="22"/>
          <w:szCs w:val="22"/>
          <w14:ligatures w14:val="standardContextual"/>
        </w:rPr>
      </w:pPr>
      <w:r w:rsidRPr="00F04E3A">
        <w:rPr>
          <w:rFonts w:ascii="Segoe UI" w:eastAsia="Calibri" w:hAnsi="Segoe UI" w:cs="Segoe UI"/>
          <w:color w:val="252424"/>
          <w:sz w:val="21"/>
          <w:szCs w:val="21"/>
          <w14:ligatures w14:val="standardContextual"/>
        </w:rPr>
        <w:t xml:space="preserve">Meeting ID: </w:t>
      </w:r>
      <w:r w:rsidRPr="00F04E3A">
        <w:rPr>
          <w:rFonts w:ascii="Segoe UI" w:eastAsia="Calibri" w:hAnsi="Segoe UI" w:cs="Segoe UI"/>
          <w:color w:val="252424"/>
          <w14:ligatures w14:val="standardContextual"/>
        </w:rPr>
        <w:t>248 025 304 289</w:t>
      </w:r>
      <w:r w:rsidRPr="00F04E3A">
        <w:rPr>
          <w:rFonts w:ascii="Segoe UI" w:eastAsia="Calibri" w:hAnsi="Segoe UI" w:cs="Segoe UI"/>
          <w:color w:val="252424"/>
          <w:sz w:val="21"/>
          <w:szCs w:val="21"/>
          <w14:ligatures w14:val="standardContextual"/>
        </w:rPr>
        <w:t xml:space="preserve"> </w:t>
      </w:r>
      <w:r w:rsidRPr="00F04E3A">
        <w:rPr>
          <w:rFonts w:ascii="Segoe UI" w:eastAsia="Calibri" w:hAnsi="Segoe UI" w:cs="Segoe UI"/>
          <w:color w:val="252424"/>
          <w:sz w:val="22"/>
          <w:szCs w:val="22"/>
          <w14:ligatures w14:val="standardContextual"/>
        </w:rPr>
        <w:br/>
      </w:r>
      <w:r w:rsidRPr="00F04E3A">
        <w:rPr>
          <w:rFonts w:ascii="Segoe UI" w:eastAsia="Calibri" w:hAnsi="Segoe UI" w:cs="Segoe UI"/>
          <w:color w:val="252424"/>
          <w:sz w:val="21"/>
          <w:szCs w:val="21"/>
          <w14:ligatures w14:val="standardContextual"/>
        </w:rPr>
        <w:t xml:space="preserve">Passcode: </w:t>
      </w:r>
      <w:r w:rsidRPr="00F04E3A">
        <w:rPr>
          <w:rFonts w:ascii="Segoe UI" w:eastAsia="Calibri" w:hAnsi="Segoe UI" w:cs="Segoe UI"/>
          <w:color w:val="252424"/>
          <w14:ligatures w14:val="standardContextual"/>
        </w:rPr>
        <w:t>w8SXrh</w:t>
      </w:r>
    </w:p>
    <w:p w14:paraId="0E2F649B" w14:textId="77777777" w:rsidR="00F04E3A" w:rsidRPr="00F04E3A" w:rsidRDefault="004E2D53" w:rsidP="00A24EB4">
      <w:pPr>
        <w:widowControl/>
        <w:ind w:left="1800"/>
        <w:rPr>
          <w:rFonts w:ascii="Segoe UI" w:eastAsia="Calibri" w:hAnsi="Segoe UI" w:cs="Segoe UI"/>
          <w:color w:val="252424"/>
          <w:sz w:val="21"/>
          <w:szCs w:val="21"/>
          <w14:ligatures w14:val="standardContextual"/>
        </w:rPr>
      </w:pPr>
      <w:hyperlink r:id="rId16" w:tgtFrame="_blank" w:history="1">
        <w:r w:rsidR="00F04E3A" w:rsidRPr="00F04E3A">
          <w:rPr>
            <w:rFonts w:ascii="Segoe UI" w:eastAsia="Calibri" w:hAnsi="Segoe UI" w:cs="Segoe UI"/>
            <w:color w:val="6264A7"/>
            <w:sz w:val="21"/>
            <w:szCs w:val="21"/>
            <w:u w:val="single"/>
            <w14:ligatures w14:val="standardContextual"/>
          </w:rPr>
          <w:t>Download Teams</w:t>
        </w:r>
      </w:hyperlink>
      <w:r w:rsidR="00F04E3A" w:rsidRPr="00F04E3A">
        <w:rPr>
          <w:rFonts w:ascii="Segoe UI" w:eastAsia="Calibri" w:hAnsi="Segoe UI" w:cs="Segoe UI"/>
          <w:color w:val="252424"/>
          <w:sz w:val="21"/>
          <w:szCs w:val="21"/>
          <w14:ligatures w14:val="standardContextual"/>
        </w:rPr>
        <w:t xml:space="preserve"> | </w:t>
      </w:r>
      <w:hyperlink r:id="rId17" w:tgtFrame="_blank" w:history="1">
        <w:r w:rsidR="00F04E3A" w:rsidRPr="00F04E3A">
          <w:rPr>
            <w:rFonts w:ascii="Segoe UI" w:eastAsia="Calibri" w:hAnsi="Segoe UI" w:cs="Segoe UI"/>
            <w:color w:val="6264A7"/>
            <w:sz w:val="21"/>
            <w:szCs w:val="21"/>
            <w:u w:val="single"/>
            <w14:ligatures w14:val="standardContextual"/>
          </w:rPr>
          <w:t>Join on the web</w:t>
        </w:r>
      </w:hyperlink>
    </w:p>
    <w:p w14:paraId="4B333592" w14:textId="2A1657EA" w:rsidR="00F04E3A" w:rsidRPr="00F04E3A" w:rsidRDefault="00F04E3A" w:rsidP="00A24EB4">
      <w:pPr>
        <w:widowControl/>
        <w:ind w:left="1800"/>
        <w:rPr>
          <w:rFonts w:ascii="Segoe UI" w:eastAsia="Calibri" w:hAnsi="Segoe UI" w:cs="Segoe UI"/>
          <w:color w:val="252424"/>
          <w:sz w:val="22"/>
          <w:szCs w:val="22"/>
          <w14:ligatures w14:val="standardContextual"/>
        </w:rPr>
      </w:pPr>
      <w:r w:rsidRPr="00F04E3A">
        <w:rPr>
          <w:rFonts w:ascii="Segoe UI" w:eastAsia="Calibri" w:hAnsi="Segoe UI" w:cs="Segoe UI"/>
          <w:b/>
          <w:bCs/>
          <w:color w:val="252424"/>
          <w:sz w:val="21"/>
          <w:szCs w:val="21"/>
          <w14:ligatures w14:val="standardContextual"/>
        </w:rPr>
        <w:t>Or call in (audio only)</w:t>
      </w:r>
    </w:p>
    <w:p w14:paraId="069B02C6" w14:textId="36377C7B" w:rsidR="00F04E3A" w:rsidRPr="00F04E3A" w:rsidRDefault="004E2D53" w:rsidP="00A24EB4">
      <w:pPr>
        <w:widowControl/>
        <w:ind w:left="1800"/>
        <w:rPr>
          <w:rFonts w:ascii="Segoe UI" w:eastAsia="Calibri" w:hAnsi="Segoe UI" w:cs="Segoe UI"/>
          <w:color w:val="252424"/>
          <w:sz w:val="22"/>
          <w:szCs w:val="22"/>
          <w14:ligatures w14:val="standardContextual"/>
        </w:rPr>
      </w:pPr>
      <w:hyperlink r:id="rId18" w:anchor=" " w:history="1">
        <w:r w:rsidR="00F04E3A" w:rsidRPr="00F04E3A">
          <w:rPr>
            <w:rFonts w:ascii="Segoe UI" w:eastAsia="Calibri" w:hAnsi="Segoe UI" w:cs="Segoe UI"/>
            <w:color w:val="6264A7"/>
            <w:sz w:val="21"/>
            <w:szCs w:val="21"/>
            <w:u w:val="single"/>
            <w14:ligatures w14:val="standardContextual"/>
          </w:rPr>
          <w:t>+1 504-356-</w:t>
        </w:r>
        <w:proofErr w:type="gramStart"/>
        <w:r w:rsidR="00F04E3A" w:rsidRPr="00F04E3A">
          <w:rPr>
            <w:rFonts w:ascii="Segoe UI" w:eastAsia="Calibri" w:hAnsi="Segoe UI" w:cs="Segoe UI"/>
            <w:color w:val="6264A7"/>
            <w:sz w:val="21"/>
            <w:szCs w:val="21"/>
            <w:u w:val="single"/>
            <w14:ligatures w14:val="standardContextual"/>
          </w:rPr>
          <w:t>4110,,</w:t>
        </w:r>
        <w:proofErr w:type="gramEnd"/>
        <w:r w:rsidR="00F04E3A" w:rsidRPr="00F04E3A">
          <w:rPr>
            <w:rFonts w:ascii="Segoe UI" w:eastAsia="Calibri" w:hAnsi="Segoe UI" w:cs="Segoe UI"/>
            <w:color w:val="6264A7"/>
            <w:sz w:val="21"/>
            <w:szCs w:val="21"/>
            <w:u w:val="single"/>
            <w14:ligatures w14:val="standardContextual"/>
          </w:rPr>
          <w:t>248685892#</w:t>
        </w:r>
      </w:hyperlink>
      <w:r w:rsidR="00F04E3A" w:rsidRPr="00F04E3A">
        <w:rPr>
          <w:rFonts w:ascii="Segoe UI" w:eastAsia="Calibri" w:hAnsi="Segoe UI" w:cs="Segoe UI"/>
          <w:color w:val="252424"/>
          <w:sz w:val="22"/>
          <w:szCs w:val="22"/>
          <w14:ligatures w14:val="standardContextual"/>
        </w:rPr>
        <w:t xml:space="preserve"> </w:t>
      </w:r>
      <w:r w:rsidR="00F04E3A" w:rsidRPr="00F04E3A">
        <w:rPr>
          <w:rFonts w:ascii="Segoe UI" w:eastAsia="Calibri" w:hAnsi="Segoe UI" w:cs="Segoe UI"/>
          <w:color w:val="252424"/>
          <w:sz w:val="21"/>
          <w:szCs w:val="21"/>
          <w14:ligatures w14:val="standardContextual"/>
        </w:rPr>
        <w:t>  United States, New Orleans</w:t>
      </w:r>
    </w:p>
    <w:p w14:paraId="03C62C84" w14:textId="09AF57AC" w:rsidR="00F04E3A" w:rsidRPr="00F04E3A" w:rsidRDefault="00F04E3A" w:rsidP="00A24EB4">
      <w:pPr>
        <w:widowControl/>
        <w:ind w:left="1800"/>
        <w:rPr>
          <w:rFonts w:ascii="Segoe UI" w:eastAsia="Calibri" w:hAnsi="Segoe UI" w:cs="Segoe UI"/>
          <w:color w:val="252424"/>
          <w:sz w:val="22"/>
          <w:szCs w:val="22"/>
          <w14:ligatures w14:val="standardContextual"/>
        </w:rPr>
      </w:pPr>
      <w:r w:rsidRPr="00F04E3A">
        <w:rPr>
          <w:rFonts w:ascii="Segoe UI" w:eastAsia="Calibri" w:hAnsi="Segoe UI" w:cs="Segoe UI"/>
          <w:color w:val="252424"/>
          <w:sz w:val="21"/>
          <w:szCs w:val="21"/>
          <w14:ligatures w14:val="standardContextual"/>
        </w:rPr>
        <w:t xml:space="preserve">Phone Conference ID: </w:t>
      </w:r>
      <w:r w:rsidRPr="00F04E3A">
        <w:rPr>
          <w:rFonts w:ascii="Segoe UI" w:eastAsia="Calibri" w:hAnsi="Segoe UI" w:cs="Segoe UI"/>
          <w:color w:val="252424"/>
          <w14:ligatures w14:val="standardContextual"/>
        </w:rPr>
        <w:t>248 685 892#</w:t>
      </w:r>
    </w:p>
    <w:p w14:paraId="64A67B79" w14:textId="26C324EC" w:rsidR="00F04E3A" w:rsidRPr="00F04E3A" w:rsidRDefault="004E2D53" w:rsidP="00A24EB4">
      <w:pPr>
        <w:widowControl/>
        <w:ind w:left="1800"/>
        <w:rPr>
          <w:rFonts w:ascii="Segoe UI" w:eastAsia="Calibri" w:hAnsi="Segoe UI" w:cs="Segoe UI"/>
          <w:color w:val="252424"/>
          <w:sz w:val="22"/>
          <w:szCs w:val="22"/>
          <w14:ligatures w14:val="standardContextual"/>
        </w:rPr>
      </w:pPr>
      <w:hyperlink r:id="rId19" w:tgtFrame="_blank" w:history="1">
        <w:r w:rsidR="00F04E3A" w:rsidRPr="00F04E3A">
          <w:rPr>
            <w:rFonts w:ascii="Segoe UI" w:eastAsia="Calibri" w:hAnsi="Segoe UI" w:cs="Segoe UI"/>
            <w:color w:val="6264A7"/>
            <w:sz w:val="21"/>
            <w:szCs w:val="21"/>
            <w:u w:val="single"/>
            <w14:ligatures w14:val="standardContextual"/>
          </w:rPr>
          <w:t>Find a local number</w:t>
        </w:r>
      </w:hyperlink>
      <w:r w:rsidR="00F04E3A" w:rsidRPr="00F04E3A">
        <w:rPr>
          <w:rFonts w:ascii="Segoe UI" w:eastAsia="Calibri" w:hAnsi="Segoe UI" w:cs="Segoe UI"/>
          <w:color w:val="252424"/>
          <w:sz w:val="22"/>
          <w:szCs w:val="22"/>
          <w14:ligatures w14:val="standardContextual"/>
        </w:rPr>
        <w:t xml:space="preserve"> | </w:t>
      </w:r>
      <w:hyperlink r:id="rId20" w:tgtFrame="_blank" w:history="1">
        <w:r w:rsidR="00F04E3A" w:rsidRPr="00F04E3A">
          <w:rPr>
            <w:rFonts w:ascii="Segoe UI" w:eastAsia="Calibri" w:hAnsi="Segoe UI" w:cs="Segoe UI"/>
            <w:color w:val="6264A7"/>
            <w:sz w:val="21"/>
            <w:szCs w:val="21"/>
            <w:u w:val="single"/>
            <w14:ligatures w14:val="standardContextual"/>
          </w:rPr>
          <w:t>Reset PIN</w:t>
        </w:r>
      </w:hyperlink>
    </w:p>
    <w:p w14:paraId="61DBC1A6" w14:textId="276C377F" w:rsidR="00F04E3A" w:rsidRPr="00F04E3A" w:rsidRDefault="004E2D53" w:rsidP="00A24EB4">
      <w:pPr>
        <w:widowControl/>
        <w:ind w:left="1800"/>
        <w:rPr>
          <w:rFonts w:ascii="Segoe UI" w:eastAsia="Calibri" w:hAnsi="Segoe UI" w:cs="Segoe UI"/>
          <w:color w:val="252424"/>
          <w:sz w:val="22"/>
          <w:szCs w:val="22"/>
          <w14:ligatures w14:val="standardContextual"/>
        </w:rPr>
      </w:pPr>
      <w:hyperlink r:id="rId21" w:tgtFrame="_blank" w:history="1">
        <w:r w:rsidR="00F04E3A" w:rsidRPr="00F04E3A">
          <w:rPr>
            <w:rFonts w:ascii="Segoe UI" w:eastAsia="Calibri" w:hAnsi="Segoe UI" w:cs="Segoe UI"/>
            <w:color w:val="6264A7"/>
            <w:sz w:val="21"/>
            <w:szCs w:val="21"/>
            <w:u w:val="single"/>
            <w14:ligatures w14:val="standardContextual"/>
          </w:rPr>
          <w:t>Learn More</w:t>
        </w:r>
      </w:hyperlink>
      <w:r w:rsidR="00F04E3A" w:rsidRPr="00F04E3A">
        <w:rPr>
          <w:rFonts w:ascii="Segoe UI" w:eastAsia="Calibri" w:hAnsi="Segoe UI" w:cs="Segoe UI"/>
          <w:color w:val="252424"/>
          <w:sz w:val="22"/>
          <w:szCs w:val="22"/>
          <w14:ligatures w14:val="standardContextual"/>
        </w:rPr>
        <w:t xml:space="preserve"> | </w:t>
      </w:r>
      <w:hyperlink r:id="rId22" w:tgtFrame="_blank" w:history="1">
        <w:r w:rsidR="00F04E3A" w:rsidRPr="00F04E3A">
          <w:rPr>
            <w:rFonts w:ascii="Segoe UI" w:eastAsia="Calibri" w:hAnsi="Segoe UI" w:cs="Segoe UI"/>
            <w:color w:val="6264A7"/>
            <w:sz w:val="21"/>
            <w:szCs w:val="21"/>
            <w:u w:val="single"/>
            <w14:ligatures w14:val="standardContextual"/>
          </w:rPr>
          <w:t>Meeting options</w:t>
        </w:r>
      </w:hyperlink>
    </w:p>
    <w:p w14:paraId="502E9DC9" w14:textId="77777777" w:rsidR="00DF735A" w:rsidRPr="00924D6B" w:rsidRDefault="00DF735A" w:rsidP="00A01630">
      <w:pPr>
        <w:pStyle w:val="Level1"/>
        <w:widowControl/>
        <w:numPr>
          <w:ilvl w:val="0"/>
          <w:numId w:val="0"/>
        </w:numPr>
        <w:tabs>
          <w:tab w:val="left" w:pos="7128"/>
          <w:tab w:val="right" w:leader="dot" w:pos="9360"/>
        </w:tabs>
        <w:ind w:left="1800"/>
        <w:jc w:val="both"/>
        <w:rPr>
          <w:rFonts w:ascii="Trebuchet MS" w:hAnsi="Trebuchet MS"/>
        </w:rPr>
      </w:pPr>
    </w:p>
    <w:p w14:paraId="34D23216" w14:textId="77777777" w:rsidR="00D84F83" w:rsidRPr="00924D6B" w:rsidRDefault="00D84F83" w:rsidP="0026408D">
      <w:pPr>
        <w:pStyle w:val="Level1"/>
        <w:widowControl/>
        <w:numPr>
          <w:ilvl w:val="0"/>
          <w:numId w:val="0"/>
        </w:numPr>
        <w:tabs>
          <w:tab w:val="left" w:pos="1440"/>
          <w:tab w:val="left" w:pos="7128"/>
          <w:tab w:val="right" w:leader="dot" w:pos="9360"/>
        </w:tabs>
        <w:ind w:left="1440" w:hanging="1440"/>
        <w:jc w:val="both"/>
        <w:outlineLvl w:val="9"/>
        <w:rPr>
          <w:rFonts w:ascii="Trebuchet MS" w:hAnsi="Trebuchet MS"/>
          <w:b/>
        </w:rPr>
      </w:pPr>
    </w:p>
    <w:p w14:paraId="7ED83574" w14:textId="4A93AE33" w:rsidR="00343E7F" w:rsidRPr="00924D6B" w:rsidRDefault="00AE1BBE" w:rsidP="7542B943">
      <w:pPr>
        <w:pStyle w:val="Level1"/>
        <w:widowControl/>
        <w:numPr>
          <w:ilvl w:val="0"/>
          <w:numId w:val="0"/>
        </w:numPr>
        <w:tabs>
          <w:tab w:val="left" w:pos="1440"/>
          <w:tab w:val="left" w:pos="7128"/>
          <w:tab w:val="right" w:leader="dot" w:pos="9360"/>
        </w:tabs>
        <w:ind w:left="1440" w:hanging="1440"/>
        <w:jc w:val="both"/>
        <w:rPr>
          <w:rFonts w:ascii="Trebuchet MS" w:hAnsi="Trebuchet MS"/>
          <w:b/>
          <w:bCs/>
        </w:rPr>
      </w:pPr>
      <w:r w:rsidRPr="7542B943">
        <w:rPr>
          <w:rFonts w:ascii="Trebuchet MS" w:hAnsi="Trebuchet MS"/>
          <w:b/>
          <w:bCs/>
        </w:rPr>
        <w:t>Due Date</w:t>
      </w:r>
      <w:r w:rsidRPr="7542B943">
        <w:rPr>
          <w:rFonts w:ascii="Trebuchet MS" w:hAnsi="Trebuchet MS"/>
        </w:rPr>
        <w:t>:</w:t>
      </w:r>
      <w:r>
        <w:tab/>
      </w:r>
      <w:r w:rsidR="0095247F" w:rsidRPr="0095247F">
        <w:rPr>
          <w:rFonts w:ascii="Trebuchet MS" w:hAnsi="Trebuchet MS"/>
        </w:rPr>
        <w:t>An original completed application and an electronic copy of all documents with the application in the original Excel format must be submitted to the Office of Community Development (OCD) located at 1340 Poydras Street, 10th Floor in New Orleans, Louisiana 70112</w:t>
      </w:r>
      <w:r w:rsidR="00520A42">
        <w:rPr>
          <w:rFonts w:ascii="Trebuchet MS" w:hAnsi="Trebuchet MS"/>
        </w:rPr>
        <w:t xml:space="preserve"> and emailed to</w:t>
      </w:r>
      <w:r w:rsidR="00393781">
        <w:rPr>
          <w:rFonts w:ascii="Trebuchet MS" w:hAnsi="Trebuchet MS"/>
        </w:rPr>
        <w:t xml:space="preserve"> </w:t>
      </w:r>
      <w:hyperlink r:id="rId23" w:history="1">
        <w:r w:rsidR="00393781">
          <w:rPr>
            <w:rStyle w:val="Hyperlink"/>
          </w:rPr>
          <w:t>NOFA@nola.gov</w:t>
        </w:r>
      </w:hyperlink>
      <w:r w:rsidR="0095247F" w:rsidRPr="0095247F">
        <w:rPr>
          <w:rFonts w:ascii="Trebuchet MS" w:hAnsi="Trebuchet MS"/>
        </w:rPr>
        <w:t xml:space="preserve"> by </w:t>
      </w:r>
      <w:r w:rsidR="00C87C71">
        <w:rPr>
          <w:rFonts w:ascii="Trebuchet MS" w:hAnsi="Trebuchet MS"/>
        </w:rPr>
        <w:t xml:space="preserve">Friday </w:t>
      </w:r>
      <w:r w:rsidR="009606D1">
        <w:rPr>
          <w:rFonts w:ascii="Trebuchet MS" w:hAnsi="Trebuchet MS"/>
        </w:rPr>
        <w:t>October 13</w:t>
      </w:r>
      <w:r w:rsidR="009606D1" w:rsidRPr="009606D1">
        <w:rPr>
          <w:rFonts w:ascii="Trebuchet MS" w:hAnsi="Trebuchet MS"/>
          <w:vertAlign w:val="superscript"/>
        </w:rPr>
        <w:t>th</w:t>
      </w:r>
      <w:r w:rsidR="009606D1">
        <w:rPr>
          <w:rFonts w:ascii="Trebuchet MS" w:hAnsi="Trebuchet MS"/>
        </w:rPr>
        <w:t>, 2023</w:t>
      </w:r>
      <w:r w:rsidR="0095247F" w:rsidRPr="0095247F">
        <w:rPr>
          <w:rFonts w:ascii="Trebuchet MS" w:hAnsi="Trebuchet MS"/>
        </w:rPr>
        <w:t xml:space="preserve"> no later than </w:t>
      </w:r>
      <w:r w:rsidR="00C87C71">
        <w:rPr>
          <w:rFonts w:ascii="Trebuchet MS" w:hAnsi="Trebuchet MS"/>
        </w:rPr>
        <w:t>3</w:t>
      </w:r>
      <w:r w:rsidR="0095247F" w:rsidRPr="0095247F">
        <w:rPr>
          <w:rFonts w:ascii="Trebuchet MS" w:hAnsi="Trebuchet MS"/>
        </w:rPr>
        <w:t>:00 PM CDT.</w:t>
      </w:r>
    </w:p>
    <w:p w14:paraId="6FD5D169" w14:textId="77777777" w:rsidR="000E4C2B" w:rsidRDefault="000E4C2B" w:rsidP="004562E9">
      <w:pPr>
        <w:widowControl/>
        <w:tabs>
          <w:tab w:val="left" w:pos="720"/>
          <w:tab w:val="left" w:pos="1440"/>
          <w:tab w:val="right" w:leader="dot" w:pos="9360"/>
        </w:tabs>
        <w:ind w:left="1440" w:hanging="1440"/>
        <w:jc w:val="both"/>
        <w:rPr>
          <w:rFonts w:ascii="Trebuchet MS" w:hAnsi="Trebuchet MS"/>
          <w:b/>
        </w:rPr>
      </w:pPr>
    </w:p>
    <w:p w14:paraId="38B4E2C0" w14:textId="639B4815" w:rsidR="00F61346" w:rsidRPr="00924D6B" w:rsidRDefault="00F61346" w:rsidP="004562E9">
      <w:pPr>
        <w:widowControl/>
        <w:tabs>
          <w:tab w:val="left" w:pos="720"/>
          <w:tab w:val="left" w:pos="1440"/>
          <w:tab w:val="right" w:leader="dot" w:pos="9360"/>
        </w:tabs>
        <w:ind w:left="1440" w:hanging="1440"/>
        <w:jc w:val="both"/>
        <w:rPr>
          <w:rFonts w:ascii="Trebuchet MS" w:hAnsi="Trebuchet MS"/>
          <w:b/>
        </w:rPr>
      </w:pPr>
      <w:r w:rsidRPr="00924D6B">
        <w:rPr>
          <w:rFonts w:ascii="Trebuchet MS" w:hAnsi="Trebuchet MS"/>
          <w:b/>
        </w:rPr>
        <w:t>Format:</w:t>
      </w:r>
      <w:r w:rsidRPr="00924D6B">
        <w:rPr>
          <w:rFonts w:ascii="Trebuchet MS" w:hAnsi="Trebuchet MS"/>
        </w:rPr>
        <w:tab/>
      </w:r>
      <w:r w:rsidRPr="00924D6B">
        <w:rPr>
          <w:rFonts w:ascii="Trebuchet MS" w:hAnsi="Trebuchet MS"/>
          <w:b/>
        </w:rPr>
        <w:t>All applications must be completed</w:t>
      </w:r>
      <w:r w:rsidR="00393445">
        <w:rPr>
          <w:rFonts w:ascii="Trebuchet MS" w:hAnsi="Trebuchet MS"/>
          <w:b/>
        </w:rPr>
        <w:t xml:space="preserve"> </w:t>
      </w:r>
      <w:r w:rsidR="00037AF5">
        <w:rPr>
          <w:rFonts w:ascii="Trebuchet MS" w:hAnsi="Trebuchet MS"/>
          <w:b/>
        </w:rPr>
        <w:t>electronically</w:t>
      </w:r>
      <w:r w:rsidRPr="00924D6B">
        <w:rPr>
          <w:rFonts w:ascii="Trebuchet MS" w:hAnsi="Trebuchet MS"/>
          <w:b/>
        </w:rPr>
        <w:t xml:space="preserve"> using the forms supplied with this Notice of Funding Availability (NOFA). </w:t>
      </w:r>
      <w:r w:rsidRPr="00924D6B">
        <w:rPr>
          <w:rFonts w:ascii="Trebuchet MS" w:hAnsi="Trebuchet MS"/>
        </w:rPr>
        <w:t xml:space="preserve"> When replying to questions on the applications, please use a </w:t>
      </w:r>
      <w:r w:rsidRPr="00924D6B">
        <w:rPr>
          <w:rFonts w:ascii="Trebuchet MS" w:hAnsi="Trebuchet MS"/>
          <w:b/>
        </w:rPr>
        <w:t>12</w:t>
      </w:r>
      <w:r w:rsidR="004A4B84">
        <w:rPr>
          <w:rFonts w:ascii="Trebuchet MS" w:hAnsi="Trebuchet MS"/>
          <w:b/>
        </w:rPr>
        <w:t>-</w:t>
      </w:r>
      <w:r w:rsidRPr="00924D6B">
        <w:rPr>
          <w:rFonts w:ascii="Trebuchet MS" w:hAnsi="Trebuchet MS"/>
          <w:b/>
        </w:rPr>
        <w:t>point font size</w:t>
      </w:r>
      <w:r w:rsidRPr="00924D6B">
        <w:rPr>
          <w:rFonts w:ascii="Trebuchet MS" w:hAnsi="Trebuchet MS"/>
        </w:rPr>
        <w:t xml:space="preserve"> to facilitate reading by scorers.  The Office of Community Development will not make copies of any applications</w:t>
      </w:r>
      <w:r w:rsidRPr="00924D6B">
        <w:rPr>
          <w:rFonts w:ascii="Trebuchet MS" w:hAnsi="Trebuchet MS"/>
          <w:b/>
        </w:rPr>
        <w:t xml:space="preserve">. </w:t>
      </w:r>
    </w:p>
    <w:p w14:paraId="0E6BAB22" w14:textId="77777777" w:rsidR="00F61346" w:rsidRPr="00924D6B" w:rsidRDefault="00F61346" w:rsidP="004562E9">
      <w:pPr>
        <w:pStyle w:val="Level1"/>
        <w:widowControl/>
        <w:numPr>
          <w:ilvl w:val="0"/>
          <w:numId w:val="0"/>
        </w:numPr>
        <w:tabs>
          <w:tab w:val="left" w:pos="1440"/>
          <w:tab w:val="left" w:pos="7128"/>
          <w:tab w:val="right" w:leader="dot" w:pos="9360"/>
        </w:tabs>
        <w:ind w:left="1440" w:hanging="1440"/>
        <w:jc w:val="both"/>
        <w:outlineLvl w:val="9"/>
        <w:rPr>
          <w:rFonts w:ascii="Trebuchet MS" w:hAnsi="Trebuchet MS"/>
          <w:b/>
        </w:rPr>
      </w:pPr>
    </w:p>
    <w:p w14:paraId="5390E07D" w14:textId="77777777" w:rsidR="00343E7F" w:rsidRPr="00924D6B" w:rsidRDefault="00343E7F" w:rsidP="003E5B7B">
      <w:pPr>
        <w:pStyle w:val="Level1"/>
        <w:widowControl/>
        <w:numPr>
          <w:ilvl w:val="0"/>
          <w:numId w:val="0"/>
        </w:numPr>
        <w:tabs>
          <w:tab w:val="left" w:pos="1440"/>
          <w:tab w:val="left" w:pos="7128"/>
          <w:tab w:val="right" w:leader="dot" w:pos="9360"/>
        </w:tabs>
        <w:ind w:left="1440"/>
        <w:jc w:val="both"/>
        <w:rPr>
          <w:rFonts w:ascii="Trebuchet MS" w:hAnsi="Trebuchet MS"/>
        </w:rPr>
      </w:pPr>
      <w:r w:rsidRPr="22F41E69">
        <w:rPr>
          <w:rFonts w:ascii="Trebuchet MS" w:hAnsi="Trebuchet MS"/>
          <w:b/>
          <w:bCs/>
        </w:rPr>
        <w:t>Proposals must be complete at the time of submission.</w:t>
      </w:r>
      <w:r w:rsidRPr="00924D6B">
        <w:rPr>
          <w:rFonts w:ascii="Trebuchet MS" w:hAnsi="Trebuchet MS"/>
        </w:rPr>
        <w:t xml:space="preserve">  No addenda will be accepted after the deadline date for submission of proposals</w:t>
      </w:r>
      <w:r w:rsidR="00391D92" w:rsidRPr="00924D6B">
        <w:rPr>
          <w:rFonts w:ascii="Trebuchet MS" w:hAnsi="Trebuchet MS"/>
        </w:rPr>
        <w:t>.</w:t>
      </w:r>
    </w:p>
    <w:p w14:paraId="7800EA88" w14:textId="77777777" w:rsidR="00343E7F" w:rsidRPr="00924D6B" w:rsidRDefault="00343E7F" w:rsidP="004562E9">
      <w:pPr>
        <w:widowControl/>
        <w:tabs>
          <w:tab w:val="left" w:pos="720"/>
          <w:tab w:val="left" w:pos="1440"/>
          <w:tab w:val="left" w:pos="7128"/>
          <w:tab w:val="right" w:leader="dot" w:pos="9360"/>
        </w:tabs>
        <w:jc w:val="both"/>
        <w:rPr>
          <w:rFonts w:ascii="Trebuchet MS" w:hAnsi="Trebuchet MS"/>
        </w:rPr>
      </w:pPr>
    </w:p>
    <w:p w14:paraId="56325C6A" w14:textId="7CCA7A65" w:rsidR="001F38E0" w:rsidRPr="004C2F1B" w:rsidRDefault="00343E7F" w:rsidP="00F05687">
      <w:pPr>
        <w:pStyle w:val="Level1"/>
        <w:widowControl/>
        <w:numPr>
          <w:ilvl w:val="0"/>
          <w:numId w:val="0"/>
        </w:numPr>
        <w:tabs>
          <w:tab w:val="left" w:pos="1440"/>
          <w:tab w:val="left" w:pos="7128"/>
          <w:tab w:val="right" w:leader="dot" w:pos="9360"/>
        </w:tabs>
        <w:ind w:left="1440"/>
        <w:jc w:val="both"/>
        <w:rPr>
          <w:rFonts w:ascii="Trebuchet MS" w:hAnsi="Trebuchet MS"/>
          <w:b/>
          <w:bCs/>
        </w:rPr>
      </w:pPr>
      <w:r w:rsidRPr="00924D6B">
        <w:rPr>
          <w:rFonts w:ascii="Trebuchet MS" w:hAnsi="Trebuchet MS"/>
        </w:rPr>
        <w:t xml:space="preserve">Applicants who physically deliver the proposal must have their proposal logged in and complete a sign-in sheet.  Under no circumstance should an applicant leave a proposal at </w:t>
      </w:r>
      <w:r w:rsidR="005E081D" w:rsidRPr="00924D6B">
        <w:rPr>
          <w:rFonts w:ascii="Trebuchet MS" w:hAnsi="Trebuchet MS"/>
        </w:rPr>
        <w:t>OCD</w:t>
      </w:r>
      <w:r w:rsidRPr="00924D6B">
        <w:rPr>
          <w:rFonts w:ascii="Trebuchet MS" w:hAnsi="Trebuchet MS"/>
        </w:rPr>
        <w:t xml:space="preserve"> without completing the required log in procedure.  Applicants who mail proposals should do so by certified mail, return receipt requested, or through overnight mail services, allowing enough time for the proposal to be received by the deadline date and time.</w:t>
      </w:r>
      <w:r w:rsidR="00F05687">
        <w:rPr>
          <w:rFonts w:ascii="Trebuchet MS" w:hAnsi="Trebuchet MS"/>
        </w:rPr>
        <w:br/>
      </w:r>
      <w:r w:rsidR="00F05687">
        <w:rPr>
          <w:rFonts w:ascii="Trebuchet MS" w:hAnsi="Trebuchet MS"/>
        </w:rPr>
        <w:lastRenderedPageBreak/>
        <w:br/>
      </w:r>
      <w:r w:rsidR="00F05687" w:rsidRPr="004C2F1B">
        <w:rPr>
          <w:rFonts w:ascii="Trebuchet MS" w:hAnsi="Trebuchet MS"/>
          <w:b/>
          <w:bCs/>
        </w:rPr>
        <w:t xml:space="preserve">Failure to </w:t>
      </w:r>
      <w:r w:rsidR="004C2F1B">
        <w:rPr>
          <w:rFonts w:ascii="Trebuchet MS" w:hAnsi="Trebuchet MS"/>
          <w:b/>
          <w:bCs/>
        </w:rPr>
        <w:t>f</w:t>
      </w:r>
      <w:r w:rsidR="00F05687" w:rsidRPr="004C2F1B">
        <w:rPr>
          <w:rFonts w:ascii="Trebuchet MS" w:hAnsi="Trebuchet MS"/>
          <w:b/>
          <w:bCs/>
        </w:rPr>
        <w:t xml:space="preserve">ollow application </w:t>
      </w:r>
      <w:r w:rsidR="004C2F1B">
        <w:rPr>
          <w:rFonts w:ascii="Trebuchet MS" w:hAnsi="Trebuchet MS"/>
          <w:b/>
          <w:bCs/>
        </w:rPr>
        <w:t>i</w:t>
      </w:r>
      <w:r w:rsidR="00B5112E" w:rsidRPr="004C2F1B">
        <w:rPr>
          <w:rFonts w:ascii="Trebuchet MS" w:hAnsi="Trebuchet MS"/>
          <w:b/>
          <w:bCs/>
        </w:rPr>
        <w:t xml:space="preserve">nstructions </w:t>
      </w:r>
      <w:r w:rsidR="00360E5B" w:rsidRPr="004C2F1B">
        <w:rPr>
          <w:rFonts w:ascii="Trebuchet MS" w:hAnsi="Trebuchet MS"/>
          <w:b/>
          <w:bCs/>
        </w:rPr>
        <w:t>may result in disqualification of project application.</w:t>
      </w:r>
    </w:p>
    <w:p w14:paraId="651035D5" w14:textId="77777777" w:rsidR="00EF4CFA" w:rsidRPr="00924D6B" w:rsidRDefault="00EF4CFA" w:rsidP="00EF4CFA">
      <w:pPr>
        <w:pStyle w:val="Level1"/>
        <w:widowControl/>
        <w:numPr>
          <w:ilvl w:val="0"/>
          <w:numId w:val="0"/>
        </w:numPr>
        <w:tabs>
          <w:tab w:val="left" w:pos="720"/>
          <w:tab w:val="left" w:pos="1440"/>
          <w:tab w:val="left" w:pos="7128"/>
          <w:tab w:val="right" w:leader="dot" w:pos="9360"/>
        </w:tabs>
        <w:ind w:left="1440" w:hanging="1440"/>
        <w:jc w:val="both"/>
        <w:outlineLvl w:val="9"/>
        <w:rPr>
          <w:rFonts w:ascii="Trebuchet MS" w:hAnsi="Trebuchet MS"/>
          <w:b/>
          <w:sz w:val="28"/>
          <w:szCs w:val="28"/>
        </w:rPr>
      </w:pPr>
    </w:p>
    <w:p w14:paraId="39EE18BA" w14:textId="77777777" w:rsidR="005E081D" w:rsidRPr="00924D6B" w:rsidRDefault="005E081D" w:rsidP="004562E9">
      <w:pPr>
        <w:widowControl/>
        <w:tabs>
          <w:tab w:val="left" w:pos="720"/>
          <w:tab w:val="left" w:pos="1440"/>
          <w:tab w:val="right" w:leader="dot" w:pos="9360"/>
        </w:tabs>
        <w:jc w:val="both"/>
        <w:rPr>
          <w:rFonts w:ascii="Trebuchet MS" w:hAnsi="Trebuchet MS"/>
          <w:b/>
          <w:sz w:val="28"/>
          <w:szCs w:val="28"/>
        </w:rPr>
      </w:pPr>
      <w:r w:rsidRPr="00924D6B">
        <w:rPr>
          <w:rFonts w:ascii="Trebuchet MS" w:hAnsi="Trebuchet MS"/>
          <w:b/>
          <w:sz w:val="28"/>
          <w:szCs w:val="28"/>
        </w:rPr>
        <w:t>INSTRUCTION</w:t>
      </w:r>
      <w:r w:rsidR="00552AAF" w:rsidRPr="00924D6B">
        <w:rPr>
          <w:rFonts w:ascii="Trebuchet MS" w:hAnsi="Trebuchet MS"/>
          <w:b/>
          <w:sz w:val="28"/>
          <w:szCs w:val="28"/>
        </w:rPr>
        <w:t>S</w:t>
      </w:r>
      <w:r w:rsidRPr="00924D6B">
        <w:rPr>
          <w:rFonts w:ascii="Trebuchet MS" w:hAnsi="Trebuchet MS"/>
          <w:b/>
          <w:sz w:val="28"/>
          <w:szCs w:val="28"/>
        </w:rPr>
        <w:t xml:space="preserve"> </w:t>
      </w:r>
    </w:p>
    <w:p w14:paraId="7E376412" w14:textId="77777777" w:rsidR="00552AAF" w:rsidRPr="00924D6B" w:rsidRDefault="00552AAF" w:rsidP="004562E9">
      <w:pPr>
        <w:widowControl/>
        <w:tabs>
          <w:tab w:val="left" w:pos="720"/>
          <w:tab w:val="left" w:pos="1440"/>
          <w:tab w:val="right" w:leader="dot" w:pos="9360"/>
        </w:tabs>
        <w:jc w:val="both"/>
        <w:rPr>
          <w:rFonts w:ascii="Trebuchet MS" w:hAnsi="Trebuchet MS"/>
          <w:b/>
          <w:sz w:val="28"/>
          <w:szCs w:val="28"/>
        </w:rPr>
      </w:pPr>
    </w:p>
    <w:p w14:paraId="2E06F1D6" w14:textId="533735CF" w:rsidR="005E081D" w:rsidRPr="00924D6B" w:rsidRDefault="005E081D" w:rsidP="005E081D">
      <w:pPr>
        <w:widowControl/>
        <w:tabs>
          <w:tab w:val="left" w:pos="360"/>
          <w:tab w:val="right" w:leader="dot" w:pos="9360"/>
        </w:tabs>
        <w:jc w:val="both"/>
        <w:rPr>
          <w:rFonts w:ascii="Trebuchet MS" w:hAnsi="Trebuchet MS"/>
        </w:rPr>
      </w:pPr>
      <w:r w:rsidRPr="00924D6B">
        <w:rPr>
          <w:rFonts w:ascii="Trebuchet MS" w:hAnsi="Trebuchet MS"/>
        </w:rPr>
        <w:t>Proposals will be accepted from non-profit and for</w:t>
      </w:r>
      <w:r w:rsidR="004A4B84">
        <w:rPr>
          <w:rFonts w:ascii="Trebuchet MS" w:hAnsi="Trebuchet MS"/>
        </w:rPr>
        <w:t>-</w:t>
      </w:r>
      <w:r w:rsidRPr="00924D6B">
        <w:rPr>
          <w:rFonts w:ascii="Trebuchet MS" w:hAnsi="Trebuchet MS"/>
        </w:rPr>
        <w:t xml:space="preserve">profit developers </w:t>
      </w:r>
      <w:r w:rsidR="00B145C0">
        <w:rPr>
          <w:rFonts w:ascii="Trebuchet MS" w:hAnsi="Trebuchet MS"/>
        </w:rPr>
        <w:t xml:space="preserve">for projects that have received a </w:t>
      </w:r>
      <w:r w:rsidR="00E47DF7">
        <w:rPr>
          <w:rFonts w:ascii="Trebuchet MS" w:hAnsi="Trebuchet MS"/>
        </w:rPr>
        <w:t>previous OCD award but have not been able to move forward due to a funding gap</w:t>
      </w:r>
      <w:r w:rsidRPr="00924D6B">
        <w:rPr>
          <w:rFonts w:ascii="Trebuchet MS" w:hAnsi="Trebuchet MS"/>
        </w:rPr>
        <w:t xml:space="preserve">.  </w:t>
      </w:r>
    </w:p>
    <w:p w14:paraId="5B787CC7" w14:textId="77777777" w:rsidR="005E081D" w:rsidRPr="00924D6B" w:rsidRDefault="005E081D" w:rsidP="005E081D">
      <w:pPr>
        <w:widowControl/>
        <w:tabs>
          <w:tab w:val="left" w:pos="360"/>
          <w:tab w:val="right" w:leader="dot" w:pos="9360"/>
        </w:tabs>
        <w:rPr>
          <w:rFonts w:ascii="Trebuchet MS" w:hAnsi="Trebuchet MS"/>
        </w:rPr>
      </w:pPr>
    </w:p>
    <w:p w14:paraId="3857B68F" w14:textId="77777777" w:rsidR="005E081D" w:rsidRPr="00924D6B" w:rsidRDefault="005E081D" w:rsidP="005E081D">
      <w:pPr>
        <w:widowControl/>
        <w:tabs>
          <w:tab w:val="left" w:pos="720"/>
          <w:tab w:val="left" w:pos="1440"/>
          <w:tab w:val="right" w:leader="dot" w:pos="9360"/>
        </w:tabs>
        <w:ind w:left="720" w:hanging="720"/>
        <w:rPr>
          <w:rFonts w:ascii="Trebuchet MS" w:hAnsi="Trebuchet MS"/>
          <w:b/>
          <w:u w:val="single"/>
        </w:rPr>
      </w:pPr>
      <w:r w:rsidRPr="00924D6B">
        <w:rPr>
          <w:rFonts w:ascii="Trebuchet MS" w:hAnsi="Trebuchet MS"/>
          <w:b/>
          <w:u w:val="single"/>
        </w:rPr>
        <w:t>Ineligible applicants (eligibility requirements applicable to this RFP)</w:t>
      </w:r>
    </w:p>
    <w:p w14:paraId="180364BE" w14:textId="77777777" w:rsidR="005E081D" w:rsidRPr="00924D6B" w:rsidRDefault="005E081D" w:rsidP="005E081D">
      <w:pPr>
        <w:widowControl/>
        <w:tabs>
          <w:tab w:val="left" w:pos="720"/>
          <w:tab w:val="left" w:pos="1440"/>
          <w:tab w:val="right" w:leader="dot" w:pos="9360"/>
        </w:tabs>
        <w:ind w:left="720" w:hanging="720"/>
        <w:rPr>
          <w:rFonts w:ascii="Trebuchet MS" w:hAnsi="Trebuchet MS"/>
          <w:u w:val="single"/>
        </w:rPr>
      </w:pPr>
    </w:p>
    <w:p w14:paraId="553C89DD" w14:textId="77777777" w:rsidR="005E081D" w:rsidRPr="00924D6B" w:rsidRDefault="005E081D" w:rsidP="005E081D">
      <w:pPr>
        <w:pStyle w:val="Level1"/>
        <w:widowControl/>
        <w:numPr>
          <w:ilvl w:val="0"/>
          <w:numId w:val="4"/>
        </w:numPr>
        <w:tabs>
          <w:tab w:val="clear" w:pos="1890"/>
          <w:tab w:val="num" w:pos="360"/>
          <w:tab w:val="left" w:pos="720"/>
          <w:tab w:val="left" w:pos="1440"/>
          <w:tab w:val="right" w:leader="dot" w:pos="9360"/>
        </w:tabs>
        <w:ind w:left="360"/>
        <w:jc w:val="both"/>
        <w:outlineLvl w:val="9"/>
        <w:rPr>
          <w:rFonts w:ascii="Trebuchet MS" w:hAnsi="Trebuchet MS"/>
        </w:rPr>
      </w:pPr>
      <w:r w:rsidRPr="00924D6B">
        <w:rPr>
          <w:rFonts w:ascii="Trebuchet MS" w:hAnsi="Trebuchet MS"/>
        </w:rPr>
        <w:t>Proposals from organizations that are delinquent on any Federal debt, any State of Louisiana debt, or any City of New Orleans debt will not be considered for funding.</w:t>
      </w:r>
    </w:p>
    <w:p w14:paraId="0E81D002" w14:textId="77777777" w:rsidR="005E081D" w:rsidRPr="00924D6B" w:rsidRDefault="005E081D" w:rsidP="005E081D">
      <w:pPr>
        <w:pStyle w:val="Level1"/>
        <w:widowControl/>
        <w:numPr>
          <w:ilvl w:val="0"/>
          <w:numId w:val="4"/>
        </w:numPr>
        <w:tabs>
          <w:tab w:val="clear" w:pos="1890"/>
          <w:tab w:val="num" w:pos="360"/>
          <w:tab w:val="left" w:pos="720"/>
          <w:tab w:val="left" w:pos="1440"/>
          <w:tab w:val="right" w:leader="dot" w:pos="9360"/>
        </w:tabs>
        <w:ind w:left="360"/>
        <w:jc w:val="both"/>
        <w:outlineLvl w:val="9"/>
        <w:rPr>
          <w:rFonts w:ascii="Trebuchet MS" w:hAnsi="Trebuchet MS"/>
          <w:bCs/>
        </w:rPr>
      </w:pPr>
      <w:r w:rsidRPr="00924D6B">
        <w:rPr>
          <w:rFonts w:ascii="Trebuchet MS" w:hAnsi="Trebuchet MS"/>
        </w:rPr>
        <w:t xml:space="preserve">Proposals from previously funded organizations that have not met audit requirements will not be considered for funding.  All audits must be clear of ineligible/disallowed costs related to </w:t>
      </w:r>
      <w:proofErr w:type="gramStart"/>
      <w:r w:rsidRPr="00924D6B">
        <w:rPr>
          <w:rFonts w:ascii="Trebuchet MS" w:hAnsi="Trebuchet MS"/>
        </w:rPr>
        <w:t>any and all</w:t>
      </w:r>
      <w:proofErr w:type="gramEnd"/>
      <w:r w:rsidRPr="00924D6B">
        <w:rPr>
          <w:rFonts w:ascii="Trebuchet MS" w:hAnsi="Trebuchet MS"/>
        </w:rPr>
        <w:t xml:space="preserve"> funding provided by the City of New Orleans.</w:t>
      </w:r>
    </w:p>
    <w:p w14:paraId="2515A5B5" w14:textId="77777777" w:rsidR="005E081D" w:rsidRPr="00924D6B" w:rsidRDefault="005E081D" w:rsidP="005E081D">
      <w:pPr>
        <w:widowControl/>
        <w:numPr>
          <w:ilvl w:val="0"/>
          <w:numId w:val="4"/>
        </w:numPr>
        <w:tabs>
          <w:tab w:val="clear" w:pos="1890"/>
          <w:tab w:val="num" w:pos="360"/>
        </w:tabs>
        <w:spacing w:after="100" w:afterAutospacing="1"/>
        <w:ind w:left="360"/>
        <w:jc w:val="both"/>
        <w:rPr>
          <w:rFonts w:ascii="Trebuchet MS" w:hAnsi="Trebuchet MS"/>
        </w:rPr>
      </w:pPr>
      <w:r w:rsidRPr="00924D6B">
        <w:rPr>
          <w:rFonts w:ascii="Trebuchet MS" w:hAnsi="Trebuchet MS"/>
        </w:rPr>
        <w:t xml:space="preserve">No </w:t>
      </w:r>
      <w:r w:rsidR="003D0C3D" w:rsidRPr="00924D6B">
        <w:rPr>
          <w:rFonts w:ascii="Trebuchet MS" w:hAnsi="Trebuchet MS"/>
        </w:rPr>
        <w:t>c</w:t>
      </w:r>
      <w:r w:rsidRPr="00924D6B">
        <w:rPr>
          <w:rFonts w:ascii="Trebuchet MS" w:hAnsi="Trebuchet MS"/>
        </w:rPr>
        <w:t>ontractor principal, member, or officer has, within the preceding five years, been convicted of, or pled guilty to, a felony under state or federal statutes for embezzlement, theft of public funds, bribery, or falsification or destruction of public records.</w:t>
      </w:r>
    </w:p>
    <w:p w14:paraId="4A82E772" w14:textId="77777777" w:rsidR="005E081D" w:rsidRDefault="005E081D" w:rsidP="005E081D">
      <w:pPr>
        <w:widowControl/>
        <w:numPr>
          <w:ilvl w:val="0"/>
          <w:numId w:val="4"/>
        </w:numPr>
        <w:tabs>
          <w:tab w:val="clear" w:pos="1890"/>
          <w:tab w:val="num" w:pos="360"/>
          <w:tab w:val="right" w:leader="dot" w:pos="9360"/>
        </w:tabs>
        <w:ind w:left="360"/>
        <w:jc w:val="both"/>
        <w:rPr>
          <w:rFonts w:ascii="Trebuchet MS" w:hAnsi="Trebuchet MS"/>
        </w:rPr>
      </w:pPr>
      <w:r w:rsidRPr="00924D6B">
        <w:rPr>
          <w:rFonts w:ascii="Trebuchet MS" w:hAnsi="Trebuchet MS"/>
        </w:rPr>
        <w:t>Proposals from organizations or managing members that are not in compliance with OCD funding commitments or that have unresolved compliance issues.</w:t>
      </w:r>
    </w:p>
    <w:p w14:paraId="5AEAD0B2" w14:textId="5E80CF1A" w:rsidR="001F0440" w:rsidRPr="00924D6B" w:rsidRDefault="001F0440" w:rsidP="001F0440">
      <w:pPr>
        <w:widowControl/>
        <w:numPr>
          <w:ilvl w:val="0"/>
          <w:numId w:val="4"/>
        </w:numPr>
        <w:tabs>
          <w:tab w:val="clear" w:pos="1890"/>
          <w:tab w:val="num" w:pos="360"/>
          <w:tab w:val="right" w:leader="dot" w:pos="9360"/>
        </w:tabs>
        <w:ind w:left="360"/>
        <w:jc w:val="both"/>
        <w:rPr>
          <w:rFonts w:ascii="Trebuchet MS" w:hAnsi="Trebuchet MS"/>
        </w:rPr>
      </w:pPr>
      <w:r w:rsidRPr="00924D6B">
        <w:rPr>
          <w:rFonts w:ascii="Trebuchet MS" w:hAnsi="Trebuchet MS"/>
        </w:rPr>
        <w:t xml:space="preserve">Proposals </w:t>
      </w:r>
      <w:r w:rsidR="0015737C">
        <w:rPr>
          <w:rFonts w:ascii="Trebuchet MS" w:hAnsi="Trebuchet MS"/>
        </w:rPr>
        <w:t xml:space="preserve">for projects that have not previously received an award from OCD. </w:t>
      </w:r>
    </w:p>
    <w:p w14:paraId="1AF5E053" w14:textId="77777777" w:rsidR="005E081D" w:rsidRPr="00924D6B" w:rsidRDefault="005E081D" w:rsidP="005E081D">
      <w:pPr>
        <w:widowControl/>
        <w:tabs>
          <w:tab w:val="right" w:leader="dot" w:pos="9360"/>
        </w:tabs>
        <w:rPr>
          <w:rFonts w:ascii="Trebuchet MS" w:hAnsi="Trebuchet MS"/>
        </w:rPr>
      </w:pPr>
    </w:p>
    <w:p w14:paraId="65AB96CF" w14:textId="77777777" w:rsidR="00761CF0" w:rsidRPr="00924D6B" w:rsidRDefault="00761CF0" w:rsidP="004562E9">
      <w:pPr>
        <w:widowControl/>
        <w:tabs>
          <w:tab w:val="left" w:pos="720"/>
          <w:tab w:val="left" w:pos="1440"/>
          <w:tab w:val="right" w:leader="dot" w:pos="9360"/>
        </w:tabs>
        <w:jc w:val="both"/>
        <w:rPr>
          <w:rFonts w:ascii="Trebuchet MS" w:hAnsi="Trebuchet MS"/>
          <w:b/>
          <w:sz w:val="28"/>
          <w:szCs w:val="28"/>
        </w:rPr>
      </w:pPr>
    </w:p>
    <w:p w14:paraId="02C5680F" w14:textId="77777777" w:rsidR="005437DA" w:rsidRPr="00924D6B" w:rsidRDefault="00036A56" w:rsidP="004562E9">
      <w:pPr>
        <w:widowControl/>
        <w:tabs>
          <w:tab w:val="left" w:pos="720"/>
          <w:tab w:val="left" w:pos="1440"/>
          <w:tab w:val="right" w:leader="dot" w:pos="9360"/>
        </w:tabs>
        <w:jc w:val="both"/>
        <w:rPr>
          <w:rFonts w:ascii="Trebuchet MS" w:hAnsi="Trebuchet MS"/>
          <w:sz w:val="28"/>
          <w:szCs w:val="28"/>
        </w:rPr>
      </w:pPr>
      <w:r w:rsidRPr="00924D6B">
        <w:rPr>
          <w:rFonts w:ascii="Trebuchet MS" w:hAnsi="Trebuchet MS"/>
          <w:b/>
          <w:sz w:val="28"/>
          <w:szCs w:val="28"/>
        </w:rPr>
        <w:t xml:space="preserve">LEGAL AND REGULATORY </w:t>
      </w:r>
      <w:r w:rsidR="005437DA" w:rsidRPr="00924D6B">
        <w:rPr>
          <w:rFonts w:ascii="Trebuchet MS" w:hAnsi="Trebuchet MS"/>
          <w:b/>
          <w:sz w:val="28"/>
          <w:szCs w:val="28"/>
        </w:rPr>
        <w:t>AUTHORITY</w:t>
      </w:r>
    </w:p>
    <w:p w14:paraId="6A35A74B" w14:textId="77777777" w:rsidR="00F94882" w:rsidRPr="00924D6B" w:rsidRDefault="00F94882" w:rsidP="004562E9">
      <w:pPr>
        <w:widowControl/>
        <w:tabs>
          <w:tab w:val="left" w:pos="1440"/>
          <w:tab w:val="right" w:leader="dot" w:pos="9360"/>
        </w:tabs>
        <w:jc w:val="both"/>
        <w:rPr>
          <w:rFonts w:ascii="Trebuchet MS" w:hAnsi="Trebuchet MS"/>
        </w:rPr>
      </w:pPr>
    </w:p>
    <w:p w14:paraId="275FC9A8" w14:textId="168B52FA" w:rsidR="00F94882" w:rsidRPr="00924D6B" w:rsidRDefault="001F38E0" w:rsidP="003130C7">
      <w:pPr>
        <w:widowControl/>
        <w:tabs>
          <w:tab w:val="left" w:pos="1440"/>
          <w:tab w:val="right" w:leader="dot" w:pos="9360"/>
        </w:tabs>
        <w:jc w:val="both"/>
        <w:rPr>
          <w:rFonts w:ascii="Trebuchet MS" w:hAnsi="Trebuchet MS"/>
        </w:rPr>
      </w:pPr>
      <w:r w:rsidRPr="00924D6B">
        <w:rPr>
          <w:rFonts w:ascii="Trebuchet MS" w:hAnsi="Trebuchet MS"/>
        </w:rPr>
        <w:t>Th</w:t>
      </w:r>
      <w:r w:rsidR="005437DA" w:rsidRPr="00924D6B">
        <w:rPr>
          <w:rFonts w:ascii="Trebuchet MS" w:hAnsi="Trebuchet MS"/>
        </w:rPr>
        <w:t xml:space="preserve">e </w:t>
      </w:r>
      <w:r w:rsidR="005437DA" w:rsidRPr="00924D6B">
        <w:rPr>
          <w:rFonts w:ascii="Trebuchet MS" w:hAnsi="Trebuchet MS"/>
          <w:b/>
        </w:rPr>
        <w:t xml:space="preserve">HOME Investment Partnerships </w:t>
      </w:r>
      <w:r w:rsidRPr="00924D6B">
        <w:rPr>
          <w:rFonts w:ascii="Trebuchet MS" w:hAnsi="Trebuchet MS"/>
          <w:b/>
        </w:rPr>
        <w:t>Program</w:t>
      </w:r>
      <w:r w:rsidR="005437DA" w:rsidRPr="00924D6B">
        <w:rPr>
          <w:rFonts w:ascii="Trebuchet MS" w:hAnsi="Trebuchet MS"/>
          <w:b/>
        </w:rPr>
        <w:t xml:space="preserve"> </w:t>
      </w:r>
      <w:r w:rsidR="00BD16F8" w:rsidRPr="00924D6B">
        <w:rPr>
          <w:rFonts w:ascii="Trebuchet MS" w:hAnsi="Trebuchet MS"/>
          <w:b/>
        </w:rPr>
        <w:t>(HOME)</w:t>
      </w:r>
      <w:r w:rsidR="00BD16F8" w:rsidRPr="00924D6B">
        <w:rPr>
          <w:rFonts w:ascii="Trebuchet MS" w:hAnsi="Trebuchet MS"/>
        </w:rPr>
        <w:t xml:space="preserve"> </w:t>
      </w:r>
      <w:r w:rsidR="005437DA" w:rsidRPr="00924D6B">
        <w:rPr>
          <w:rFonts w:ascii="Trebuchet MS" w:hAnsi="Trebuchet MS"/>
        </w:rPr>
        <w:t xml:space="preserve">is authorized by Title II of the Cranston-Gonzales National Affordable Housing Act of 1990.  </w:t>
      </w:r>
      <w:r w:rsidR="00586D8D">
        <w:rPr>
          <w:rFonts w:ascii="Trebuchet MS" w:hAnsi="Trebuchet MS"/>
        </w:rPr>
        <w:t xml:space="preserve">Awarded </w:t>
      </w:r>
      <w:r w:rsidR="00577997">
        <w:rPr>
          <w:rFonts w:ascii="Trebuchet MS" w:hAnsi="Trebuchet MS"/>
        </w:rPr>
        <w:t>f</w:t>
      </w:r>
      <w:r w:rsidR="005437DA" w:rsidRPr="00924D6B">
        <w:rPr>
          <w:rFonts w:ascii="Trebuchet MS" w:hAnsi="Trebuchet MS"/>
        </w:rPr>
        <w:t xml:space="preserve">unds available under </w:t>
      </w:r>
      <w:r w:rsidR="00577997">
        <w:rPr>
          <w:rFonts w:ascii="Trebuchet MS" w:hAnsi="Trebuchet MS"/>
        </w:rPr>
        <w:t>previous NOFAs</w:t>
      </w:r>
      <w:r w:rsidR="005437DA" w:rsidRPr="00924D6B">
        <w:rPr>
          <w:rFonts w:ascii="Trebuchet MS" w:hAnsi="Trebuchet MS"/>
        </w:rPr>
        <w:t xml:space="preserve"> are subject to </w:t>
      </w:r>
      <w:r w:rsidR="001C092E" w:rsidRPr="00924D6B">
        <w:rPr>
          <w:rFonts w:ascii="Trebuchet MS" w:hAnsi="Trebuchet MS"/>
        </w:rPr>
        <w:t>the requirements</w:t>
      </w:r>
      <w:r w:rsidR="005437DA" w:rsidRPr="00924D6B">
        <w:rPr>
          <w:rFonts w:ascii="Trebuchet MS" w:hAnsi="Trebuchet MS"/>
        </w:rPr>
        <w:t xml:space="preserve"> of this act and its amendments (if any) located at 24 CFR Part 92.</w:t>
      </w:r>
    </w:p>
    <w:p w14:paraId="20C8019B" w14:textId="77777777" w:rsidR="00CB7127" w:rsidRPr="00924D6B" w:rsidRDefault="00CB7127" w:rsidP="004562E9">
      <w:pPr>
        <w:widowControl/>
        <w:tabs>
          <w:tab w:val="left" w:pos="1440"/>
          <w:tab w:val="right" w:leader="dot" w:pos="9360"/>
        </w:tabs>
        <w:jc w:val="both"/>
        <w:rPr>
          <w:rFonts w:ascii="Trebuchet MS" w:hAnsi="Trebuchet MS"/>
        </w:rPr>
      </w:pPr>
    </w:p>
    <w:p w14:paraId="33F26D67" w14:textId="3DE05F11" w:rsidR="00866771" w:rsidRPr="00924D6B" w:rsidRDefault="00866771" w:rsidP="003130C7">
      <w:pPr>
        <w:widowControl/>
        <w:tabs>
          <w:tab w:val="left" w:pos="1440"/>
          <w:tab w:val="right" w:leader="dot" w:pos="9360"/>
        </w:tabs>
        <w:jc w:val="both"/>
        <w:rPr>
          <w:rFonts w:ascii="Trebuchet MS" w:hAnsi="Trebuchet MS"/>
        </w:rPr>
      </w:pPr>
      <w:r w:rsidRPr="00924D6B">
        <w:rPr>
          <w:rFonts w:ascii="Trebuchet MS" w:hAnsi="Trebuchet MS"/>
        </w:rPr>
        <w:t xml:space="preserve">The </w:t>
      </w:r>
      <w:r w:rsidRPr="00924D6B">
        <w:rPr>
          <w:rFonts w:ascii="Trebuchet MS" w:hAnsi="Trebuchet MS"/>
          <w:b/>
        </w:rPr>
        <w:t>Community Development Block Grant (CDBG)</w:t>
      </w:r>
      <w:r w:rsidRPr="00924D6B">
        <w:rPr>
          <w:rFonts w:ascii="Trebuchet MS" w:hAnsi="Trebuchet MS"/>
        </w:rPr>
        <w:t xml:space="preserve"> is authorized by Title I of the Housing and Community Development Act of 1974.  </w:t>
      </w:r>
      <w:r w:rsidR="00586D8D">
        <w:rPr>
          <w:rFonts w:ascii="Trebuchet MS" w:hAnsi="Trebuchet MS"/>
        </w:rPr>
        <w:t xml:space="preserve">Awarded </w:t>
      </w:r>
      <w:r w:rsidRPr="00924D6B">
        <w:rPr>
          <w:rFonts w:ascii="Trebuchet MS" w:hAnsi="Trebuchet MS"/>
        </w:rPr>
        <w:t xml:space="preserve">Funds available under </w:t>
      </w:r>
      <w:r w:rsidR="00586D8D">
        <w:rPr>
          <w:rFonts w:ascii="Trebuchet MS" w:hAnsi="Trebuchet MS"/>
        </w:rPr>
        <w:t>previous</w:t>
      </w:r>
      <w:r w:rsidRPr="00924D6B">
        <w:rPr>
          <w:rFonts w:ascii="Trebuchet MS" w:hAnsi="Trebuchet MS"/>
        </w:rPr>
        <w:t xml:space="preserve"> NOFA</w:t>
      </w:r>
      <w:r w:rsidR="00586D8D">
        <w:rPr>
          <w:rFonts w:ascii="Trebuchet MS" w:hAnsi="Trebuchet MS"/>
        </w:rPr>
        <w:t>s</w:t>
      </w:r>
      <w:r w:rsidRPr="00924D6B">
        <w:rPr>
          <w:rFonts w:ascii="Trebuchet MS" w:hAnsi="Trebuchet MS"/>
        </w:rPr>
        <w:t xml:space="preserve"> are subject to the requirements of the amended CDBG regulations located at 24 CFR Part 570.  </w:t>
      </w:r>
    </w:p>
    <w:p w14:paraId="765BD6F1" w14:textId="77777777" w:rsidR="00C424DB" w:rsidRPr="00924D6B" w:rsidRDefault="00C424DB" w:rsidP="004562E9">
      <w:pPr>
        <w:widowControl/>
        <w:tabs>
          <w:tab w:val="left" w:pos="1440"/>
          <w:tab w:val="right" w:leader="dot" w:pos="9360"/>
        </w:tabs>
        <w:ind w:left="360"/>
        <w:jc w:val="both"/>
        <w:rPr>
          <w:rFonts w:ascii="Trebuchet MS" w:hAnsi="Trebuchet MS"/>
        </w:rPr>
      </w:pPr>
    </w:p>
    <w:p w14:paraId="48C68F2E" w14:textId="32CF76C2" w:rsidR="00980A49" w:rsidRPr="00586D8D" w:rsidRDefault="006F6BEB" w:rsidP="00980A49">
      <w:pPr>
        <w:pStyle w:val="HTMLPreformatted"/>
        <w:shd w:val="clear" w:color="auto" w:fill="FFFFFF"/>
        <w:rPr>
          <w:rFonts w:ascii="Trebuchet MS" w:hAnsi="Trebuchet MS" w:cs="Times New Roman"/>
          <w:bCs/>
          <w:sz w:val="24"/>
          <w:szCs w:val="24"/>
        </w:rPr>
      </w:pPr>
      <w:r w:rsidRPr="00980A49">
        <w:rPr>
          <w:rFonts w:ascii="Trebuchet MS" w:hAnsi="Trebuchet MS" w:cs="Times New Roman"/>
          <w:sz w:val="24"/>
          <w:szCs w:val="24"/>
        </w:rPr>
        <w:t>The</w:t>
      </w:r>
      <w:r>
        <w:rPr>
          <w:rFonts w:ascii="Trebuchet MS" w:hAnsi="Trebuchet MS"/>
        </w:rPr>
        <w:t xml:space="preserve"> </w:t>
      </w:r>
      <w:r w:rsidR="00980A49" w:rsidRPr="00980A49">
        <w:rPr>
          <w:rFonts w:ascii="Trebuchet MS" w:hAnsi="Trebuchet MS" w:cs="Times New Roman"/>
          <w:b/>
          <w:sz w:val="24"/>
          <w:szCs w:val="24"/>
        </w:rPr>
        <w:t>A</w:t>
      </w:r>
      <w:r w:rsidR="00980A49">
        <w:rPr>
          <w:rFonts w:ascii="Trebuchet MS" w:hAnsi="Trebuchet MS" w:cs="Times New Roman"/>
          <w:b/>
          <w:sz w:val="24"/>
          <w:szCs w:val="24"/>
        </w:rPr>
        <w:t>merican</w:t>
      </w:r>
      <w:r w:rsidR="00980A49" w:rsidRPr="00980A49">
        <w:rPr>
          <w:rFonts w:ascii="Trebuchet MS" w:hAnsi="Trebuchet MS" w:cs="Times New Roman"/>
          <w:b/>
          <w:sz w:val="24"/>
          <w:szCs w:val="24"/>
        </w:rPr>
        <w:t xml:space="preserve"> R</w:t>
      </w:r>
      <w:r w:rsidR="00980A49">
        <w:rPr>
          <w:rFonts w:ascii="Trebuchet MS" w:hAnsi="Trebuchet MS" w:cs="Times New Roman"/>
          <w:b/>
          <w:sz w:val="24"/>
          <w:szCs w:val="24"/>
        </w:rPr>
        <w:t>escue</w:t>
      </w:r>
      <w:r w:rsidR="00980A49" w:rsidRPr="00980A49">
        <w:rPr>
          <w:rFonts w:ascii="Trebuchet MS" w:hAnsi="Trebuchet MS" w:cs="Times New Roman"/>
          <w:b/>
          <w:sz w:val="24"/>
          <w:szCs w:val="24"/>
        </w:rPr>
        <w:t xml:space="preserve"> </w:t>
      </w:r>
      <w:r w:rsidR="00980A49">
        <w:rPr>
          <w:rFonts w:ascii="Trebuchet MS" w:hAnsi="Trebuchet MS" w:cs="Times New Roman"/>
          <w:b/>
          <w:sz w:val="24"/>
          <w:szCs w:val="24"/>
        </w:rPr>
        <w:t>Plan</w:t>
      </w:r>
      <w:r w:rsidR="00980A49" w:rsidRPr="00980A49">
        <w:rPr>
          <w:rFonts w:ascii="Trebuchet MS" w:hAnsi="Trebuchet MS" w:cs="Times New Roman"/>
          <w:b/>
          <w:sz w:val="24"/>
          <w:szCs w:val="24"/>
        </w:rPr>
        <w:t xml:space="preserve"> A</w:t>
      </w:r>
      <w:r w:rsidR="00980A49">
        <w:rPr>
          <w:rFonts w:ascii="Trebuchet MS" w:hAnsi="Trebuchet MS" w:cs="Times New Roman"/>
          <w:b/>
          <w:sz w:val="24"/>
          <w:szCs w:val="24"/>
        </w:rPr>
        <w:t xml:space="preserve">ct </w:t>
      </w:r>
      <w:r w:rsidR="00747FC1" w:rsidRPr="009C3FFA">
        <w:rPr>
          <w:rFonts w:ascii="Trebuchet MS" w:hAnsi="Trebuchet MS" w:cs="Times New Roman"/>
          <w:bCs/>
          <w:sz w:val="24"/>
          <w:szCs w:val="24"/>
        </w:rPr>
        <w:t>fund</w:t>
      </w:r>
      <w:r w:rsidR="00B267F7" w:rsidRPr="009C3FFA">
        <w:rPr>
          <w:rFonts w:ascii="Trebuchet MS" w:hAnsi="Trebuchet MS" w:cs="Times New Roman"/>
          <w:bCs/>
          <w:sz w:val="24"/>
          <w:szCs w:val="24"/>
        </w:rPr>
        <w:t>ing</w:t>
      </w:r>
      <w:r w:rsidR="00747FC1" w:rsidRPr="009C3FFA">
        <w:rPr>
          <w:rFonts w:ascii="Trebuchet MS" w:hAnsi="Trebuchet MS" w:cs="Times New Roman"/>
          <w:bCs/>
          <w:sz w:val="24"/>
          <w:szCs w:val="24"/>
        </w:rPr>
        <w:t xml:space="preserve"> </w:t>
      </w:r>
      <w:r w:rsidR="009C3FFA" w:rsidRPr="009C3FFA">
        <w:rPr>
          <w:rFonts w:ascii="Trebuchet MS" w:hAnsi="Trebuchet MS" w:cs="Times New Roman"/>
          <w:bCs/>
          <w:sz w:val="24"/>
          <w:szCs w:val="24"/>
        </w:rPr>
        <w:t>is</w:t>
      </w:r>
      <w:r w:rsidR="00747FC1" w:rsidRPr="009C3FFA">
        <w:rPr>
          <w:rFonts w:ascii="Trebuchet MS" w:hAnsi="Trebuchet MS" w:cs="Times New Roman"/>
          <w:bCs/>
          <w:sz w:val="24"/>
          <w:szCs w:val="24"/>
        </w:rPr>
        <w:t xml:space="preserve"> authorized by Title</w:t>
      </w:r>
      <w:r w:rsidR="001F4578" w:rsidRPr="009C3FFA">
        <w:rPr>
          <w:rFonts w:ascii="Trebuchet MS" w:hAnsi="Trebuchet MS" w:cs="Times New Roman"/>
          <w:bCs/>
          <w:sz w:val="24"/>
          <w:szCs w:val="24"/>
        </w:rPr>
        <w:t xml:space="preserve"> III of </w:t>
      </w:r>
      <w:r w:rsidR="0053306D" w:rsidRPr="009C3FFA">
        <w:rPr>
          <w:rFonts w:ascii="Trebuchet MS" w:hAnsi="Trebuchet MS" w:cs="Times New Roman"/>
          <w:bCs/>
          <w:sz w:val="24"/>
          <w:szCs w:val="24"/>
        </w:rPr>
        <w:t>the American Rescue Plan Act of</w:t>
      </w:r>
      <w:r w:rsidR="009C3FFA" w:rsidRPr="009C3FFA">
        <w:rPr>
          <w:rFonts w:ascii="Trebuchet MS" w:hAnsi="Trebuchet MS" w:cs="Times New Roman"/>
          <w:bCs/>
          <w:sz w:val="24"/>
          <w:szCs w:val="24"/>
        </w:rPr>
        <w:t xml:space="preserve"> 2021</w:t>
      </w:r>
      <w:r w:rsidR="009C3FFA">
        <w:rPr>
          <w:rFonts w:ascii="Trebuchet MS" w:hAnsi="Trebuchet MS" w:cs="Times New Roman"/>
          <w:b/>
          <w:sz w:val="24"/>
          <w:szCs w:val="24"/>
        </w:rPr>
        <w:t>.</w:t>
      </w:r>
      <w:r w:rsidR="00586D8D">
        <w:rPr>
          <w:rFonts w:ascii="Trebuchet MS" w:hAnsi="Trebuchet MS" w:cs="Times New Roman"/>
          <w:b/>
          <w:sz w:val="24"/>
          <w:szCs w:val="24"/>
        </w:rPr>
        <w:t xml:space="preserve"> </w:t>
      </w:r>
      <w:r w:rsidR="00586D8D" w:rsidRPr="00586D8D">
        <w:rPr>
          <w:rFonts w:ascii="Trebuchet MS" w:hAnsi="Trebuchet MS" w:cs="Times New Roman"/>
          <w:bCs/>
          <w:sz w:val="24"/>
          <w:szCs w:val="24"/>
        </w:rPr>
        <w:t>Funds available under this NOFA</w:t>
      </w:r>
      <w:r w:rsidR="00577997">
        <w:rPr>
          <w:rFonts w:ascii="Trebuchet MS" w:hAnsi="Trebuchet MS" w:cs="Times New Roman"/>
          <w:bCs/>
          <w:sz w:val="24"/>
          <w:szCs w:val="24"/>
        </w:rPr>
        <w:t xml:space="preserve"> </w:t>
      </w:r>
      <w:r w:rsidR="00577997" w:rsidRPr="00577997">
        <w:rPr>
          <w:rFonts w:ascii="Trebuchet MS" w:hAnsi="Trebuchet MS" w:cs="Times New Roman"/>
          <w:bCs/>
          <w:sz w:val="24"/>
          <w:szCs w:val="24"/>
        </w:rPr>
        <w:t xml:space="preserve">are subject to </w:t>
      </w:r>
      <w:r w:rsidR="001C092E" w:rsidRPr="00577997">
        <w:rPr>
          <w:rFonts w:ascii="Trebuchet MS" w:hAnsi="Trebuchet MS" w:cs="Times New Roman"/>
          <w:bCs/>
          <w:sz w:val="24"/>
          <w:szCs w:val="24"/>
        </w:rPr>
        <w:t>the requirements</w:t>
      </w:r>
      <w:r w:rsidR="00577997" w:rsidRPr="00577997">
        <w:rPr>
          <w:rFonts w:ascii="Trebuchet MS" w:hAnsi="Trebuchet MS" w:cs="Times New Roman"/>
          <w:bCs/>
          <w:sz w:val="24"/>
          <w:szCs w:val="24"/>
        </w:rPr>
        <w:t xml:space="preserve"> of this act and its amendments (if any</w:t>
      </w:r>
      <w:r w:rsidR="003E2FB6">
        <w:rPr>
          <w:rFonts w:ascii="Trebuchet MS" w:hAnsi="Trebuchet MS" w:cs="Times New Roman"/>
          <w:bCs/>
          <w:sz w:val="24"/>
          <w:szCs w:val="24"/>
        </w:rPr>
        <w:t>).</w:t>
      </w:r>
    </w:p>
    <w:p w14:paraId="27B97748" w14:textId="046FB0F4" w:rsidR="005E081D" w:rsidRPr="00586D8D" w:rsidRDefault="005E081D" w:rsidP="005E081D">
      <w:pPr>
        <w:widowControl/>
        <w:tabs>
          <w:tab w:val="left" w:pos="1440"/>
          <w:tab w:val="right" w:leader="dot" w:pos="9360"/>
        </w:tabs>
        <w:rPr>
          <w:rFonts w:ascii="Trebuchet MS" w:hAnsi="Trebuchet MS"/>
          <w:bCs/>
        </w:rPr>
      </w:pPr>
    </w:p>
    <w:p w14:paraId="1121C825" w14:textId="77777777" w:rsidR="005E081D" w:rsidRPr="00924D6B" w:rsidRDefault="005E081D" w:rsidP="005E081D">
      <w:pPr>
        <w:widowControl/>
        <w:tabs>
          <w:tab w:val="left" w:pos="720"/>
          <w:tab w:val="left" w:pos="1440"/>
          <w:tab w:val="right" w:leader="dot" w:pos="9360"/>
        </w:tabs>
        <w:rPr>
          <w:rFonts w:ascii="Trebuchet MS" w:hAnsi="Trebuchet MS"/>
          <w:b/>
          <w:sz w:val="28"/>
          <w:szCs w:val="28"/>
        </w:rPr>
      </w:pPr>
      <w:r w:rsidRPr="00924D6B">
        <w:rPr>
          <w:rFonts w:ascii="Trebuchet MS" w:hAnsi="Trebuchet MS"/>
          <w:b/>
          <w:sz w:val="28"/>
          <w:szCs w:val="28"/>
        </w:rPr>
        <w:t>ELIGIBLE ACTIVITES</w:t>
      </w:r>
    </w:p>
    <w:p w14:paraId="5807F5C0" w14:textId="77777777" w:rsidR="005E081D" w:rsidRPr="00924D6B" w:rsidRDefault="005E081D" w:rsidP="005E081D">
      <w:pPr>
        <w:widowControl/>
        <w:tabs>
          <w:tab w:val="left" w:pos="720"/>
          <w:tab w:val="left" w:pos="1440"/>
          <w:tab w:val="right" w:leader="dot" w:pos="9360"/>
        </w:tabs>
        <w:rPr>
          <w:rFonts w:ascii="Trebuchet MS" w:hAnsi="Trebuchet MS"/>
          <w:b/>
          <w:sz w:val="28"/>
          <w:szCs w:val="28"/>
        </w:rPr>
      </w:pPr>
    </w:p>
    <w:p w14:paraId="446BBD70" w14:textId="740B5B62" w:rsidR="005E081D" w:rsidRPr="00924D6B" w:rsidRDefault="0074576D" w:rsidP="005275C5">
      <w:pPr>
        <w:widowControl/>
        <w:tabs>
          <w:tab w:val="left" w:pos="720"/>
          <w:tab w:val="left" w:pos="1440"/>
          <w:tab w:val="right" w:leader="dot" w:pos="9360"/>
        </w:tabs>
        <w:jc w:val="both"/>
        <w:rPr>
          <w:rFonts w:ascii="Trebuchet MS" w:hAnsi="Trebuchet MS"/>
        </w:rPr>
      </w:pPr>
      <w:r w:rsidRPr="00924D6B">
        <w:rPr>
          <w:rFonts w:ascii="Trebuchet MS" w:hAnsi="Trebuchet MS"/>
        </w:rPr>
        <w:t xml:space="preserve">Eligible affordable development proposals include the acquisition and rehabilitation of existing dwelling units, and the acquisition of building sites and/or the construction of improvements including water lines, sewer lines, sewage disposal systems, gas lines, roads, curbs, gutters, sidewalks, and other land improvements necessary to prepare the site for the </w:t>
      </w:r>
      <w:r w:rsidRPr="00924D6B">
        <w:rPr>
          <w:rFonts w:ascii="Trebuchet MS" w:hAnsi="Trebuchet MS"/>
        </w:rPr>
        <w:lastRenderedPageBreak/>
        <w:t>construction of affordable units.</w:t>
      </w:r>
      <w:r w:rsidR="005E081D" w:rsidRPr="00924D6B">
        <w:rPr>
          <w:rFonts w:ascii="Trebuchet MS" w:hAnsi="Trebuchet MS"/>
        </w:rPr>
        <w:t xml:space="preserve">  Developers are encouraged to seek other funding such as non-competitive Multi-family Revenue Bonds (MRBs), Low Income Housing Tax Cr</w:t>
      </w:r>
      <w:r w:rsidR="003C09A5" w:rsidRPr="00924D6B">
        <w:rPr>
          <w:rFonts w:ascii="Trebuchet MS" w:hAnsi="Trebuchet MS"/>
        </w:rPr>
        <w:t>edits and Historic Tax Credits, New Orleans Redevelopment Authority property and Housing Authority of New Orleans property and/or project</w:t>
      </w:r>
      <w:r w:rsidR="004A4B84">
        <w:rPr>
          <w:rFonts w:ascii="Trebuchet MS" w:hAnsi="Trebuchet MS"/>
        </w:rPr>
        <w:t>-</w:t>
      </w:r>
      <w:r w:rsidR="003C09A5" w:rsidRPr="00924D6B">
        <w:rPr>
          <w:rFonts w:ascii="Trebuchet MS" w:hAnsi="Trebuchet MS"/>
        </w:rPr>
        <w:t xml:space="preserve">based vouchers.  </w:t>
      </w:r>
    </w:p>
    <w:p w14:paraId="744F40BC" w14:textId="77777777" w:rsidR="005E081D" w:rsidRPr="00924D6B" w:rsidRDefault="005E081D" w:rsidP="005E081D">
      <w:pPr>
        <w:widowControl/>
        <w:tabs>
          <w:tab w:val="left" w:pos="360"/>
          <w:tab w:val="right" w:leader="dot" w:pos="9360"/>
        </w:tabs>
        <w:ind w:hanging="1080"/>
        <w:rPr>
          <w:rFonts w:ascii="Trebuchet MS" w:hAnsi="Trebuchet MS"/>
        </w:rPr>
      </w:pPr>
      <w:r w:rsidRPr="00924D6B">
        <w:rPr>
          <w:rFonts w:ascii="Trebuchet MS" w:hAnsi="Trebuchet MS"/>
          <w:b/>
        </w:rPr>
        <w:tab/>
      </w:r>
    </w:p>
    <w:p w14:paraId="1F735E57" w14:textId="77777777" w:rsidR="005E081D" w:rsidRPr="00924D6B" w:rsidRDefault="005E081D" w:rsidP="005E081D">
      <w:pPr>
        <w:widowControl/>
        <w:tabs>
          <w:tab w:val="left" w:pos="720"/>
          <w:tab w:val="left" w:pos="1440"/>
          <w:tab w:val="right" w:leader="dot" w:pos="9360"/>
        </w:tabs>
        <w:rPr>
          <w:rFonts w:ascii="Trebuchet MS" w:hAnsi="Trebuchet MS"/>
          <w:b/>
          <w:sz w:val="28"/>
          <w:szCs w:val="28"/>
        </w:rPr>
      </w:pPr>
      <w:r w:rsidRPr="00924D6B">
        <w:rPr>
          <w:rFonts w:ascii="Trebuchet MS" w:hAnsi="Trebuchet MS"/>
          <w:b/>
          <w:sz w:val="28"/>
          <w:szCs w:val="28"/>
        </w:rPr>
        <w:t xml:space="preserve">PROGRAM OBJECTIVES </w:t>
      </w:r>
      <w:r w:rsidRPr="00924D6B">
        <w:rPr>
          <w:rFonts w:ascii="Trebuchet MS" w:hAnsi="Trebuchet MS"/>
          <w:b/>
          <w:caps/>
          <w:sz w:val="28"/>
          <w:szCs w:val="28"/>
        </w:rPr>
        <w:t>and</w:t>
      </w:r>
      <w:r w:rsidRPr="00924D6B">
        <w:rPr>
          <w:rFonts w:ascii="Trebuchet MS" w:hAnsi="Trebuchet MS"/>
          <w:b/>
          <w:sz w:val="28"/>
          <w:szCs w:val="28"/>
        </w:rPr>
        <w:t xml:space="preserve"> REQUIREMENTS</w:t>
      </w:r>
    </w:p>
    <w:p w14:paraId="27F6F4C4" w14:textId="77777777" w:rsidR="005E081D" w:rsidRPr="00924D6B" w:rsidRDefault="005E081D" w:rsidP="005E081D">
      <w:pPr>
        <w:widowControl/>
        <w:tabs>
          <w:tab w:val="left" w:pos="720"/>
          <w:tab w:val="left" w:pos="1440"/>
          <w:tab w:val="right" w:leader="dot" w:pos="9360"/>
        </w:tabs>
        <w:rPr>
          <w:rFonts w:ascii="Trebuchet MS" w:hAnsi="Trebuchet MS"/>
          <w:b/>
          <w:sz w:val="28"/>
          <w:szCs w:val="28"/>
        </w:rPr>
      </w:pPr>
    </w:p>
    <w:p w14:paraId="4818CFC8" w14:textId="77777777" w:rsidR="005E081D" w:rsidRPr="00924D6B" w:rsidRDefault="005E081D" w:rsidP="005E081D">
      <w:pPr>
        <w:jc w:val="both"/>
        <w:rPr>
          <w:rFonts w:ascii="Trebuchet MS" w:hAnsi="Trebuchet MS"/>
        </w:rPr>
      </w:pPr>
      <w:r w:rsidRPr="00924D6B">
        <w:rPr>
          <w:rFonts w:ascii="Trebuchet MS" w:hAnsi="Trebuchet MS"/>
        </w:rPr>
        <w:t xml:space="preserve">The strategic aim of this </w:t>
      </w:r>
      <w:r w:rsidR="005275C5" w:rsidRPr="00924D6B">
        <w:rPr>
          <w:rFonts w:ascii="Trebuchet MS" w:hAnsi="Trebuchet MS"/>
        </w:rPr>
        <w:t xml:space="preserve">NOFA is to award funding </w:t>
      </w:r>
      <w:r w:rsidR="003D0C3D" w:rsidRPr="00924D6B">
        <w:rPr>
          <w:rFonts w:ascii="Trebuchet MS" w:hAnsi="Trebuchet MS"/>
        </w:rPr>
        <w:t xml:space="preserve">that supports the development </w:t>
      </w:r>
      <w:r w:rsidR="003D547A" w:rsidRPr="00924D6B">
        <w:rPr>
          <w:rFonts w:ascii="Trebuchet MS" w:hAnsi="Trebuchet MS"/>
        </w:rPr>
        <w:t>of affordable</w:t>
      </w:r>
      <w:r w:rsidR="005275C5" w:rsidRPr="00924D6B">
        <w:rPr>
          <w:rFonts w:ascii="Trebuchet MS" w:hAnsi="Trebuchet MS"/>
        </w:rPr>
        <w:t xml:space="preserve"> housing throughout the </w:t>
      </w:r>
      <w:r w:rsidR="003D0C3D" w:rsidRPr="00924D6B">
        <w:rPr>
          <w:rFonts w:ascii="Trebuchet MS" w:hAnsi="Trebuchet MS"/>
        </w:rPr>
        <w:t>c</w:t>
      </w:r>
      <w:r w:rsidR="005275C5" w:rsidRPr="00924D6B">
        <w:rPr>
          <w:rFonts w:ascii="Trebuchet MS" w:hAnsi="Trebuchet MS"/>
        </w:rPr>
        <w:t>ity of New Orleans that target</w:t>
      </w:r>
      <w:r w:rsidR="003D0C3D" w:rsidRPr="00924D6B">
        <w:rPr>
          <w:rFonts w:ascii="Trebuchet MS" w:hAnsi="Trebuchet MS"/>
        </w:rPr>
        <w:t>s</w:t>
      </w:r>
      <w:r w:rsidR="005275C5" w:rsidRPr="00924D6B">
        <w:rPr>
          <w:rFonts w:ascii="Trebuchet MS" w:hAnsi="Trebuchet MS"/>
        </w:rPr>
        <w:t xml:space="preserve"> the </w:t>
      </w:r>
      <w:r w:rsidR="003D0C3D" w:rsidRPr="00924D6B">
        <w:rPr>
          <w:rFonts w:ascii="Trebuchet MS" w:hAnsi="Trebuchet MS"/>
        </w:rPr>
        <w:t>c</w:t>
      </w:r>
      <w:r w:rsidR="005275C5" w:rsidRPr="00924D6B">
        <w:rPr>
          <w:rFonts w:ascii="Trebuchet MS" w:hAnsi="Trebuchet MS"/>
        </w:rPr>
        <w:t>ity’s most vulnerable populations.</w:t>
      </w:r>
      <w:r w:rsidRPr="00924D6B">
        <w:rPr>
          <w:rFonts w:ascii="Trebuchet MS" w:hAnsi="Trebuchet MS"/>
        </w:rPr>
        <w:t xml:space="preserve"> </w:t>
      </w:r>
    </w:p>
    <w:p w14:paraId="7AE7F78E" w14:textId="77777777" w:rsidR="005E081D" w:rsidRPr="00924D6B" w:rsidRDefault="005E081D" w:rsidP="005E081D">
      <w:pPr>
        <w:rPr>
          <w:rFonts w:ascii="Trebuchet MS" w:hAnsi="Trebuchet MS"/>
        </w:rPr>
      </w:pPr>
    </w:p>
    <w:p w14:paraId="301102DD" w14:textId="77777777" w:rsidR="005E081D" w:rsidRPr="00924D6B" w:rsidRDefault="005E081D" w:rsidP="005E081D">
      <w:pPr>
        <w:tabs>
          <w:tab w:val="left" w:pos="1440"/>
          <w:tab w:val="right" w:leader="dot" w:pos="9360"/>
        </w:tabs>
        <w:rPr>
          <w:rFonts w:ascii="Trebuchet MS" w:hAnsi="Trebuchet MS"/>
          <w:b/>
          <w:u w:val="single"/>
        </w:rPr>
      </w:pPr>
      <w:r w:rsidRPr="00924D6B">
        <w:rPr>
          <w:rFonts w:ascii="Trebuchet MS" w:hAnsi="Trebuchet MS"/>
          <w:b/>
          <w:u w:val="single"/>
        </w:rPr>
        <w:t xml:space="preserve">Developer’s Fee: </w:t>
      </w:r>
    </w:p>
    <w:p w14:paraId="17A7B0EE" w14:textId="77777777" w:rsidR="005E081D" w:rsidRPr="00924D6B" w:rsidRDefault="005E081D" w:rsidP="005E081D">
      <w:pPr>
        <w:tabs>
          <w:tab w:val="left" w:pos="1440"/>
          <w:tab w:val="right" w:leader="dot" w:pos="9360"/>
        </w:tabs>
        <w:jc w:val="both"/>
        <w:rPr>
          <w:rFonts w:ascii="Trebuchet MS" w:hAnsi="Trebuchet MS"/>
          <w:b/>
          <w:u w:val="single"/>
        </w:rPr>
      </w:pPr>
      <w:r w:rsidRPr="00924D6B">
        <w:rPr>
          <w:rFonts w:ascii="Trebuchet MS" w:hAnsi="Trebuchet MS"/>
        </w:rPr>
        <w:t>Any proposed developer’s fee must be specified in the project budget. The amount of any developer’s fee must be consistent with the complexity of the proposal but may not exceed 15% of the project’s total development costs. The developer’s fee will be calculated to be inclusive of construction management fees, broker/disposition fees and any other fee related service provided by the developer.</w:t>
      </w:r>
    </w:p>
    <w:p w14:paraId="173B495E" w14:textId="77777777" w:rsidR="005E081D" w:rsidRPr="00924D6B" w:rsidRDefault="005E081D" w:rsidP="005E081D">
      <w:pPr>
        <w:tabs>
          <w:tab w:val="left" w:pos="1440"/>
          <w:tab w:val="right" w:leader="dot" w:pos="9360"/>
        </w:tabs>
        <w:ind w:left="1440"/>
        <w:rPr>
          <w:rFonts w:ascii="Trebuchet MS" w:hAnsi="Trebuchet MS"/>
          <w:b/>
        </w:rPr>
      </w:pPr>
    </w:p>
    <w:p w14:paraId="587A69BF" w14:textId="77777777" w:rsidR="005E081D" w:rsidRPr="00924D6B" w:rsidRDefault="005E081D" w:rsidP="005E081D">
      <w:pPr>
        <w:tabs>
          <w:tab w:val="left" w:pos="720"/>
          <w:tab w:val="left" w:pos="1440"/>
          <w:tab w:val="right" w:leader="dot" w:pos="9360"/>
        </w:tabs>
        <w:ind w:left="1440" w:hanging="1526"/>
        <w:rPr>
          <w:rFonts w:ascii="Trebuchet MS" w:hAnsi="Trebuchet MS"/>
          <w:b/>
          <w:u w:val="single"/>
        </w:rPr>
      </w:pPr>
      <w:r w:rsidRPr="00924D6B">
        <w:rPr>
          <w:rFonts w:ascii="Trebuchet MS" w:hAnsi="Trebuchet MS"/>
          <w:b/>
          <w:u w:val="single"/>
        </w:rPr>
        <w:t>Construction Standard:</w:t>
      </w:r>
    </w:p>
    <w:p w14:paraId="6B37B2FB" w14:textId="77777777" w:rsidR="005E081D" w:rsidRPr="00924D6B" w:rsidRDefault="005E081D" w:rsidP="005E081D">
      <w:pPr>
        <w:tabs>
          <w:tab w:val="left" w:pos="720"/>
          <w:tab w:val="left" w:pos="1440"/>
          <w:tab w:val="right" w:leader="dot" w:pos="9360"/>
        </w:tabs>
        <w:ind w:left="1440" w:hanging="1526"/>
        <w:rPr>
          <w:rFonts w:ascii="Trebuchet MS" w:hAnsi="Trebuchet MS"/>
          <w:b/>
          <w:sz w:val="16"/>
          <w:u w:val="single"/>
        </w:rPr>
      </w:pPr>
    </w:p>
    <w:p w14:paraId="52DA24EB" w14:textId="77777777" w:rsidR="005E081D" w:rsidRPr="00924D6B" w:rsidRDefault="005E081D" w:rsidP="005E081D">
      <w:pPr>
        <w:tabs>
          <w:tab w:val="right" w:leader="dot" w:pos="9360"/>
        </w:tabs>
        <w:spacing w:after="120"/>
        <w:ind w:left="-90" w:firstLine="4"/>
        <w:jc w:val="both"/>
        <w:rPr>
          <w:rFonts w:ascii="Trebuchet MS" w:hAnsi="Trebuchet MS"/>
        </w:rPr>
      </w:pPr>
      <w:r w:rsidRPr="00924D6B">
        <w:rPr>
          <w:rFonts w:ascii="Trebuchet MS" w:hAnsi="Trebuchet MS"/>
        </w:rPr>
        <w:t xml:space="preserve">All rehabilitation must at a minimum meet the </w:t>
      </w:r>
      <w:r w:rsidR="003D0C3D" w:rsidRPr="00924D6B">
        <w:rPr>
          <w:rFonts w:ascii="Trebuchet MS" w:hAnsi="Trebuchet MS"/>
        </w:rPr>
        <w:t>f</w:t>
      </w:r>
      <w:r w:rsidRPr="00924D6B">
        <w:rPr>
          <w:rFonts w:ascii="Trebuchet MS" w:hAnsi="Trebuchet MS"/>
        </w:rPr>
        <w:t xml:space="preserve">ederal </w:t>
      </w:r>
      <w:r w:rsidR="00281071" w:rsidRPr="00924D6B">
        <w:rPr>
          <w:rFonts w:ascii="Trebuchet MS" w:hAnsi="Trebuchet MS"/>
        </w:rPr>
        <w:t>g</w:t>
      </w:r>
      <w:r w:rsidRPr="00924D6B">
        <w:rPr>
          <w:rFonts w:ascii="Trebuchet MS" w:hAnsi="Trebuchet MS"/>
        </w:rPr>
        <w:t xml:space="preserve">overnment’s Housing Quality </w:t>
      </w:r>
      <w:r w:rsidR="003D0C3D" w:rsidRPr="00924D6B">
        <w:rPr>
          <w:rFonts w:ascii="Trebuchet MS" w:hAnsi="Trebuchet MS"/>
        </w:rPr>
        <w:t>S</w:t>
      </w:r>
      <w:r w:rsidRPr="00924D6B">
        <w:rPr>
          <w:rFonts w:ascii="Trebuchet MS" w:hAnsi="Trebuchet MS"/>
        </w:rPr>
        <w:t xml:space="preserve">tandards and the International Residential Code adopted by the City of New Orleans. Design standards and exterior finishes must comply with the State Historic Preservation Office and the Historic District Landmarks Commission guidelines.   </w:t>
      </w:r>
      <w:r w:rsidR="00CC262D" w:rsidRPr="00924D6B">
        <w:rPr>
          <w:rFonts w:ascii="Trebuchet MS" w:hAnsi="Trebuchet MS"/>
        </w:rPr>
        <w:t xml:space="preserve">Construction must complement existing </w:t>
      </w:r>
      <w:r w:rsidR="00344E3C" w:rsidRPr="00924D6B">
        <w:rPr>
          <w:rFonts w:ascii="Trebuchet MS" w:hAnsi="Trebuchet MS"/>
        </w:rPr>
        <w:t xml:space="preserve">neighborhood </w:t>
      </w:r>
      <w:r w:rsidR="00CC262D" w:rsidRPr="00924D6B">
        <w:rPr>
          <w:rFonts w:ascii="Trebuchet MS" w:hAnsi="Trebuchet MS"/>
        </w:rPr>
        <w:t>architecture</w:t>
      </w:r>
      <w:r w:rsidR="006E6BB6" w:rsidRPr="00924D6B">
        <w:rPr>
          <w:rFonts w:ascii="Trebuchet MS" w:hAnsi="Trebuchet MS"/>
        </w:rPr>
        <w:t>.</w:t>
      </w:r>
    </w:p>
    <w:p w14:paraId="15C72E34" w14:textId="77777777" w:rsidR="005E081D" w:rsidRPr="00924D6B" w:rsidRDefault="005E081D" w:rsidP="005E081D">
      <w:pPr>
        <w:tabs>
          <w:tab w:val="left" w:pos="-90"/>
          <w:tab w:val="right" w:leader="dot" w:pos="9360"/>
        </w:tabs>
        <w:spacing w:after="120"/>
        <w:ind w:left="-90" w:firstLine="4"/>
        <w:rPr>
          <w:rFonts w:ascii="Trebuchet MS" w:hAnsi="Trebuchet MS"/>
          <w:b/>
          <w:sz w:val="10"/>
          <w:u w:val="single"/>
        </w:rPr>
      </w:pPr>
    </w:p>
    <w:p w14:paraId="15444AC6" w14:textId="77777777" w:rsidR="005E081D" w:rsidRPr="00924D6B" w:rsidRDefault="005E081D" w:rsidP="005E081D">
      <w:pPr>
        <w:tabs>
          <w:tab w:val="left" w:pos="720"/>
          <w:tab w:val="left" w:pos="1440"/>
          <w:tab w:val="right" w:leader="dot" w:pos="9360"/>
        </w:tabs>
        <w:spacing w:after="120"/>
        <w:ind w:left="1440" w:hanging="1526"/>
        <w:rPr>
          <w:rFonts w:ascii="Trebuchet MS" w:hAnsi="Trebuchet MS"/>
          <w:b/>
          <w:u w:val="single"/>
        </w:rPr>
      </w:pPr>
      <w:r w:rsidRPr="00924D6B">
        <w:rPr>
          <w:rFonts w:ascii="Trebuchet MS" w:hAnsi="Trebuchet MS"/>
          <w:b/>
          <w:u w:val="single"/>
        </w:rPr>
        <w:t xml:space="preserve">Use of Funds: </w:t>
      </w:r>
    </w:p>
    <w:p w14:paraId="77F54526" w14:textId="77777777" w:rsidR="005E081D" w:rsidRPr="00924D6B" w:rsidRDefault="005E081D" w:rsidP="005E081D">
      <w:pPr>
        <w:spacing w:after="120"/>
        <w:ind w:left="-90"/>
        <w:jc w:val="both"/>
        <w:rPr>
          <w:rFonts w:ascii="Trebuchet MS" w:hAnsi="Trebuchet MS"/>
        </w:rPr>
      </w:pPr>
      <w:r w:rsidRPr="00924D6B">
        <w:rPr>
          <w:rFonts w:ascii="Trebuchet MS" w:hAnsi="Trebuchet MS"/>
        </w:rPr>
        <w:t xml:space="preserve">Organizations should include in their proposals a description and breakdown of project costs. All such costs should be limited to the amounts that are necessary and reasonable to accomplish the program activities and must meet applicable </w:t>
      </w:r>
      <w:r w:rsidR="003D0C3D" w:rsidRPr="00924D6B">
        <w:rPr>
          <w:rFonts w:ascii="Trebuchet MS" w:hAnsi="Trebuchet MS"/>
        </w:rPr>
        <w:t>f</w:t>
      </w:r>
      <w:r w:rsidRPr="00924D6B">
        <w:rPr>
          <w:rFonts w:ascii="Trebuchet MS" w:hAnsi="Trebuchet MS"/>
        </w:rPr>
        <w:t xml:space="preserve">ederal eligibility restrictions.  </w:t>
      </w:r>
      <w:r w:rsidR="00143616" w:rsidRPr="00924D6B">
        <w:rPr>
          <w:rFonts w:ascii="Trebuchet MS" w:hAnsi="Trebuchet MS"/>
        </w:rPr>
        <w:t xml:space="preserve">Any awarded project will be subject to OCD’s feasibility and cost reasonableness analyses. </w:t>
      </w:r>
      <w:r w:rsidRPr="00924D6B">
        <w:rPr>
          <w:rFonts w:ascii="Trebuchet MS" w:hAnsi="Trebuchet MS"/>
        </w:rPr>
        <w:t>Eligible costs include, but are not limited to, the following:</w:t>
      </w:r>
    </w:p>
    <w:p w14:paraId="176ABDFD" w14:textId="77777777" w:rsidR="005E081D" w:rsidRPr="00924D6B" w:rsidRDefault="005E081D" w:rsidP="005E081D">
      <w:pPr>
        <w:pStyle w:val="ListParagraph"/>
        <w:spacing w:after="120"/>
        <w:ind w:left="360"/>
        <w:rPr>
          <w:rFonts w:ascii="Trebuchet MS" w:hAnsi="Trebuchet MS"/>
        </w:rPr>
      </w:pPr>
    </w:p>
    <w:p w14:paraId="75075E0F" w14:textId="77777777" w:rsidR="005E081D" w:rsidRPr="00924D6B" w:rsidRDefault="005E081D" w:rsidP="00D9149A">
      <w:pPr>
        <w:pStyle w:val="ListParagraph"/>
        <w:numPr>
          <w:ilvl w:val="0"/>
          <w:numId w:val="44"/>
        </w:numPr>
        <w:spacing w:after="120" w:line="240" w:lineRule="auto"/>
        <w:ind w:left="720" w:hanging="720"/>
        <w:contextualSpacing w:val="0"/>
        <w:rPr>
          <w:rFonts w:ascii="Trebuchet MS" w:hAnsi="Trebuchet MS"/>
        </w:rPr>
      </w:pPr>
      <w:r w:rsidRPr="00924D6B">
        <w:rPr>
          <w:rFonts w:ascii="Trebuchet MS" w:hAnsi="Trebuchet MS"/>
        </w:rPr>
        <w:t>Acquisition:</w:t>
      </w:r>
      <w:r w:rsidR="006F53AC" w:rsidRPr="00924D6B">
        <w:rPr>
          <w:rFonts w:ascii="Trebuchet MS" w:hAnsi="Trebuchet MS"/>
        </w:rPr>
        <w:t xml:space="preserve"> cost of the land and/or building plus any additional indirect costs of acquiring the land and/or building.</w:t>
      </w:r>
    </w:p>
    <w:p w14:paraId="36B06CC5" w14:textId="77777777" w:rsidR="005E081D" w:rsidRPr="00924D6B" w:rsidRDefault="005E081D" w:rsidP="00D9149A">
      <w:pPr>
        <w:pStyle w:val="ListParagraph"/>
        <w:numPr>
          <w:ilvl w:val="0"/>
          <w:numId w:val="44"/>
        </w:numPr>
        <w:spacing w:after="120" w:line="240" w:lineRule="auto"/>
        <w:ind w:left="720" w:hanging="720"/>
        <w:contextualSpacing w:val="0"/>
        <w:rPr>
          <w:rFonts w:ascii="Trebuchet MS" w:hAnsi="Trebuchet MS"/>
        </w:rPr>
      </w:pPr>
      <w:r w:rsidRPr="00924D6B">
        <w:rPr>
          <w:rFonts w:ascii="Trebuchet MS" w:hAnsi="Trebuchet MS"/>
        </w:rPr>
        <w:t>Construction: cost of labor and materials, design costs and other professional services, permitting, and other fees required and directly related to construction.</w:t>
      </w:r>
    </w:p>
    <w:p w14:paraId="29499D35" w14:textId="6519B1ED" w:rsidR="005E081D" w:rsidRPr="00924D6B" w:rsidRDefault="005E081D" w:rsidP="00D9149A">
      <w:pPr>
        <w:pStyle w:val="ListParagraph"/>
        <w:widowControl w:val="0"/>
        <w:numPr>
          <w:ilvl w:val="0"/>
          <w:numId w:val="44"/>
        </w:numPr>
        <w:spacing w:after="0" w:line="240" w:lineRule="auto"/>
        <w:ind w:left="720" w:hanging="720"/>
        <w:contextualSpacing w:val="0"/>
        <w:rPr>
          <w:rFonts w:ascii="Trebuchet MS" w:hAnsi="Trebuchet MS"/>
        </w:rPr>
      </w:pPr>
      <w:r w:rsidRPr="00924D6B">
        <w:rPr>
          <w:rFonts w:ascii="Trebuchet MS" w:hAnsi="Trebuchet MS"/>
        </w:rPr>
        <w:t>An awarded applicant will be expected to maintain fiscal, physical</w:t>
      </w:r>
      <w:r w:rsidR="00FD5794">
        <w:rPr>
          <w:rFonts w:ascii="Trebuchet MS" w:hAnsi="Trebuchet MS"/>
        </w:rPr>
        <w:t>,</w:t>
      </w:r>
      <w:r w:rsidRPr="00924D6B">
        <w:rPr>
          <w:rFonts w:ascii="Trebuchet MS" w:hAnsi="Trebuchet MS"/>
        </w:rPr>
        <w:t xml:space="preserve"> and managerial soundness of the development for the longer of the period of affordability or terms of </w:t>
      </w:r>
      <w:r w:rsidR="003D0C3D" w:rsidRPr="00924D6B">
        <w:rPr>
          <w:rFonts w:ascii="Trebuchet MS" w:hAnsi="Trebuchet MS"/>
        </w:rPr>
        <w:t xml:space="preserve">any applicable </w:t>
      </w:r>
      <w:r w:rsidRPr="00924D6B">
        <w:rPr>
          <w:rFonts w:ascii="Trebuchet MS" w:hAnsi="Trebuchet MS"/>
        </w:rPr>
        <w:t xml:space="preserve">ground lease. Applicants must </w:t>
      </w:r>
      <w:r w:rsidR="00DB5351">
        <w:rPr>
          <w:rFonts w:ascii="Trebuchet MS" w:hAnsi="Trebuchet MS"/>
        </w:rPr>
        <w:t>ensure</w:t>
      </w:r>
      <w:r w:rsidRPr="00924D6B">
        <w:rPr>
          <w:rFonts w:ascii="Trebuchet MS" w:hAnsi="Trebuchet MS"/>
        </w:rPr>
        <w:t xml:space="preserve"> compliance with all federal cross cutting</w:t>
      </w:r>
      <w:r w:rsidR="008D566F" w:rsidRPr="00924D6B">
        <w:rPr>
          <w:rFonts w:ascii="Trebuchet MS" w:hAnsi="Trebuchet MS"/>
        </w:rPr>
        <w:t>,</w:t>
      </w:r>
      <w:r w:rsidRPr="00924D6B">
        <w:rPr>
          <w:rFonts w:ascii="Trebuchet MS" w:hAnsi="Trebuchet MS"/>
        </w:rPr>
        <w:t xml:space="preserve"> OCD regulatory and administrative requirements.</w:t>
      </w:r>
    </w:p>
    <w:p w14:paraId="0820B35A" w14:textId="77777777" w:rsidR="005E081D" w:rsidRPr="00924D6B" w:rsidRDefault="005E081D" w:rsidP="005E081D">
      <w:pPr>
        <w:pStyle w:val="ListParagraph"/>
        <w:tabs>
          <w:tab w:val="left" w:pos="720"/>
          <w:tab w:val="left" w:pos="1440"/>
          <w:tab w:val="right" w:leader="dot" w:pos="9360"/>
        </w:tabs>
        <w:ind w:left="1800"/>
        <w:rPr>
          <w:rFonts w:ascii="Trebuchet MS" w:hAnsi="Trebuchet MS"/>
          <w:b/>
        </w:rPr>
      </w:pPr>
    </w:p>
    <w:p w14:paraId="698D46E7" w14:textId="77777777" w:rsidR="005E081D" w:rsidRPr="00924D6B" w:rsidRDefault="005E081D" w:rsidP="00D9149A">
      <w:pPr>
        <w:pStyle w:val="BodyText"/>
        <w:tabs>
          <w:tab w:val="clear" w:pos="1440"/>
          <w:tab w:val="left" w:pos="1800"/>
        </w:tabs>
        <w:spacing w:after="120"/>
        <w:ind w:left="1800" w:hanging="1800"/>
        <w:rPr>
          <w:rFonts w:ascii="Trebuchet MS" w:hAnsi="Trebuchet MS"/>
          <w:u w:val="single"/>
        </w:rPr>
      </w:pPr>
      <w:r w:rsidRPr="00924D6B">
        <w:rPr>
          <w:rFonts w:ascii="Trebuchet MS" w:hAnsi="Trebuchet MS"/>
          <w:u w:val="single"/>
        </w:rPr>
        <w:t>Matching funds:</w:t>
      </w:r>
    </w:p>
    <w:p w14:paraId="6BE6097F" w14:textId="77A636B3" w:rsidR="005E081D" w:rsidRPr="00924D6B" w:rsidRDefault="005E081D" w:rsidP="00D9149A">
      <w:pPr>
        <w:pStyle w:val="BodyText"/>
        <w:tabs>
          <w:tab w:val="clear" w:pos="720"/>
          <w:tab w:val="clear" w:pos="1440"/>
          <w:tab w:val="left" w:pos="-90"/>
        </w:tabs>
        <w:spacing w:after="120"/>
        <w:jc w:val="both"/>
        <w:rPr>
          <w:rFonts w:ascii="Trebuchet MS" w:hAnsi="Trebuchet MS"/>
          <w:b w:val="0"/>
        </w:rPr>
      </w:pPr>
      <w:r w:rsidRPr="00924D6B">
        <w:rPr>
          <w:rFonts w:ascii="Trebuchet MS" w:hAnsi="Trebuchet MS"/>
          <w:b w:val="0"/>
        </w:rPr>
        <w:t xml:space="preserve">The City of New Orleans has matching requirements for HOME funds which </w:t>
      </w:r>
      <w:r w:rsidR="00BF12A4">
        <w:rPr>
          <w:rFonts w:ascii="Trebuchet MS" w:hAnsi="Trebuchet MS"/>
          <w:b w:val="0"/>
        </w:rPr>
        <w:t>these applications will adhere to</w:t>
      </w:r>
      <w:r w:rsidR="00DA168E">
        <w:rPr>
          <w:rFonts w:ascii="Trebuchet MS" w:hAnsi="Trebuchet MS"/>
          <w:b w:val="0"/>
        </w:rPr>
        <w:t>.</w:t>
      </w:r>
      <w:r w:rsidRPr="00924D6B">
        <w:rPr>
          <w:rFonts w:ascii="Trebuchet MS" w:hAnsi="Trebuchet MS"/>
          <w:b w:val="0"/>
        </w:rPr>
        <w:t xml:space="preserve">  The allowed forms of matching contributions can be found at 24 CFR 92.220.  Matching contributions under the HOME Program cannot come from other federal programs.  </w:t>
      </w:r>
      <w:r w:rsidRPr="00924D6B">
        <w:rPr>
          <w:rFonts w:ascii="Trebuchet MS" w:hAnsi="Trebuchet MS"/>
          <w:b w:val="0"/>
        </w:rPr>
        <w:lastRenderedPageBreak/>
        <w:t>Some of the eligible forms of matching contributions are cash contributions, below market interest rates, infrastructure improvements, donated labor, and donated real property.</w:t>
      </w:r>
    </w:p>
    <w:p w14:paraId="73073775" w14:textId="77777777" w:rsidR="005E081D" w:rsidRPr="00924D6B" w:rsidRDefault="005E081D" w:rsidP="00D9149A">
      <w:pPr>
        <w:tabs>
          <w:tab w:val="left" w:pos="-90"/>
          <w:tab w:val="right" w:leader="dot" w:pos="9360"/>
        </w:tabs>
        <w:jc w:val="both"/>
        <w:rPr>
          <w:rFonts w:ascii="Trebuchet MS" w:hAnsi="Trebuchet MS"/>
        </w:rPr>
      </w:pPr>
    </w:p>
    <w:p w14:paraId="76E77A1D" w14:textId="0D730F77" w:rsidR="005E081D" w:rsidRPr="00924D6B" w:rsidRDefault="005E081D" w:rsidP="00D9149A">
      <w:pPr>
        <w:pStyle w:val="Level1"/>
        <w:widowControl/>
        <w:numPr>
          <w:ilvl w:val="0"/>
          <w:numId w:val="0"/>
        </w:numPr>
        <w:tabs>
          <w:tab w:val="left" w:pos="-90"/>
          <w:tab w:val="right" w:leader="dot" w:pos="9360"/>
        </w:tabs>
        <w:jc w:val="both"/>
        <w:outlineLvl w:val="9"/>
        <w:rPr>
          <w:rFonts w:ascii="Trebuchet MS" w:hAnsi="Trebuchet MS"/>
        </w:rPr>
      </w:pPr>
      <w:r w:rsidRPr="00924D6B">
        <w:rPr>
          <w:rFonts w:ascii="Trebuchet MS" w:hAnsi="Trebuchet MS"/>
        </w:rPr>
        <w:t xml:space="preserve">Matching fund requirements, which exist for the HOME </w:t>
      </w:r>
      <w:r w:rsidR="00A31B96">
        <w:rPr>
          <w:rFonts w:ascii="Trebuchet MS" w:hAnsi="Trebuchet MS"/>
        </w:rPr>
        <w:t>p</w:t>
      </w:r>
      <w:r w:rsidRPr="00924D6B">
        <w:rPr>
          <w:rFonts w:ascii="Trebuchet MS" w:hAnsi="Trebuchet MS"/>
        </w:rPr>
        <w:t xml:space="preserve">rogram, are similar but not identical to leveraging.  While any amount of non-federal funds committed to a project is considered leveraged funds, not all leveraged funds are considered "matching" funds under the HOME </w:t>
      </w:r>
      <w:r w:rsidR="00A31B96">
        <w:rPr>
          <w:rFonts w:ascii="Trebuchet MS" w:hAnsi="Trebuchet MS"/>
        </w:rPr>
        <w:t>p</w:t>
      </w:r>
      <w:r w:rsidRPr="00924D6B">
        <w:rPr>
          <w:rFonts w:ascii="Trebuchet MS" w:hAnsi="Trebuchet MS"/>
        </w:rPr>
        <w:t>rogram.  Consequently, funds or other contributions that help meet HOME Program match requirements are very valuable.  Applicants are asked to identify the source and amount of non-federal funds that are to be committed to projects and to make every attempt to provide matching funds to meet this HOME program requirement.  Projects or programs that can provide HOME matching funds or other leveraged, non-federal funds will receive more favorable ratings for funding consideration.  Conversely, proposals that demonstrate no effort to provide HOME match will be rated lower and will not be funded.</w:t>
      </w:r>
    </w:p>
    <w:p w14:paraId="2944990E" w14:textId="77777777" w:rsidR="003D0C3D" w:rsidRPr="00924D6B" w:rsidRDefault="003D0C3D" w:rsidP="00D9149A">
      <w:pPr>
        <w:pStyle w:val="Level1"/>
        <w:widowControl/>
        <w:numPr>
          <w:ilvl w:val="0"/>
          <w:numId w:val="0"/>
        </w:numPr>
        <w:tabs>
          <w:tab w:val="left" w:pos="-90"/>
          <w:tab w:val="right" w:leader="dot" w:pos="9360"/>
        </w:tabs>
        <w:jc w:val="both"/>
        <w:outlineLvl w:val="9"/>
        <w:rPr>
          <w:rFonts w:ascii="Trebuchet MS" w:hAnsi="Trebuchet MS"/>
        </w:rPr>
      </w:pPr>
    </w:p>
    <w:p w14:paraId="47B084ED" w14:textId="618A05CC" w:rsidR="003D0C3D" w:rsidRPr="00924D6B" w:rsidRDefault="003D0C3D" w:rsidP="00D9149A">
      <w:pPr>
        <w:pStyle w:val="Level1"/>
        <w:widowControl/>
        <w:numPr>
          <w:ilvl w:val="0"/>
          <w:numId w:val="0"/>
        </w:numPr>
        <w:tabs>
          <w:tab w:val="left" w:pos="-90"/>
          <w:tab w:val="right" w:leader="dot" w:pos="9360"/>
        </w:tabs>
        <w:jc w:val="both"/>
        <w:outlineLvl w:val="9"/>
        <w:rPr>
          <w:rFonts w:ascii="Trebuchet MS" w:hAnsi="Trebuchet MS"/>
        </w:rPr>
      </w:pPr>
      <w:r w:rsidRPr="00924D6B">
        <w:rPr>
          <w:rFonts w:ascii="Trebuchet MS" w:hAnsi="Trebuchet MS"/>
        </w:rPr>
        <w:t xml:space="preserve">The City of New Orleans can use </w:t>
      </w:r>
      <w:r w:rsidR="003B438C">
        <w:rPr>
          <w:rFonts w:ascii="Trebuchet MS" w:hAnsi="Trebuchet MS"/>
        </w:rPr>
        <w:t>General Obligation Bond</w:t>
      </w:r>
      <w:r w:rsidRPr="00924D6B">
        <w:rPr>
          <w:rFonts w:ascii="Trebuchet MS" w:hAnsi="Trebuchet MS"/>
        </w:rPr>
        <w:t xml:space="preserve"> funds to </w:t>
      </w:r>
      <w:r w:rsidR="00931733" w:rsidRPr="00924D6B">
        <w:rPr>
          <w:rFonts w:ascii="Trebuchet MS" w:hAnsi="Trebuchet MS"/>
        </w:rPr>
        <w:t xml:space="preserve">meet HOME match requirements.  In the instance that a project is awarded </w:t>
      </w:r>
      <w:r w:rsidR="00701BA4">
        <w:rPr>
          <w:rFonts w:ascii="Trebuchet MS" w:hAnsi="Trebuchet MS"/>
        </w:rPr>
        <w:t>General Obligation Bond</w:t>
      </w:r>
      <w:r w:rsidR="00931733" w:rsidRPr="00924D6B">
        <w:rPr>
          <w:rFonts w:ascii="Trebuchet MS" w:hAnsi="Trebuchet MS"/>
        </w:rPr>
        <w:t xml:space="preserve"> funds being used as HOME match, the statutory and regulatory requirements of the HOME program must be implemented.</w:t>
      </w:r>
    </w:p>
    <w:p w14:paraId="59E865F1" w14:textId="77777777" w:rsidR="005E081D" w:rsidRPr="00924D6B" w:rsidRDefault="005E081D" w:rsidP="005E081D">
      <w:pPr>
        <w:widowControl/>
        <w:tabs>
          <w:tab w:val="left" w:pos="720"/>
          <w:tab w:val="left" w:pos="1440"/>
          <w:tab w:val="right" w:leader="dot" w:pos="9360"/>
        </w:tabs>
        <w:jc w:val="both"/>
        <w:rPr>
          <w:rFonts w:ascii="Trebuchet MS" w:hAnsi="Trebuchet MS"/>
          <w:bCs/>
        </w:rPr>
      </w:pPr>
    </w:p>
    <w:p w14:paraId="439BB354" w14:textId="77777777" w:rsidR="005E081D" w:rsidRPr="00924D6B" w:rsidRDefault="005E081D" w:rsidP="005E081D">
      <w:pPr>
        <w:pStyle w:val="Bullet"/>
        <w:numPr>
          <w:ilvl w:val="0"/>
          <w:numId w:val="0"/>
        </w:numPr>
        <w:rPr>
          <w:rFonts w:ascii="Trebuchet MS" w:hAnsi="Trebuchet MS"/>
          <w:u w:val="single"/>
        </w:rPr>
      </w:pPr>
      <w:r w:rsidRPr="00924D6B">
        <w:rPr>
          <w:rFonts w:ascii="Trebuchet MS" w:hAnsi="Trebuchet MS"/>
          <w:b/>
          <w:u w:val="single"/>
        </w:rPr>
        <w:t>Affordability Period</w:t>
      </w:r>
      <w:r w:rsidRPr="00924D6B">
        <w:rPr>
          <w:rFonts w:ascii="Trebuchet MS" w:hAnsi="Trebuchet MS"/>
          <w:u w:val="single"/>
        </w:rPr>
        <w:t xml:space="preserve"> </w:t>
      </w:r>
    </w:p>
    <w:p w14:paraId="473B831E" w14:textId="77777777" w:rsidR="005E081D" w:rsidRPr="00924D6B" w:rsidRDefault="005E081D" w:rsidP="005E081D">
      <w:pPr>
        <w:pStyle w:val="Bullet"/>
        <w:numPr>
          <w:ilvl w:val="0"/>
          <w:numId w:val="0"/>
        </w:numPr>
        <w:jc w:val="both"/>
        <w:rPr>
          <w:rFonts w:ascii="Trebuchet MS" w:hAnsi="Trebuchet MS"/>
        </w:rPr>
      </w:pPr>
      <w:r w:rsidRPr="00924D6B">
        <w:rPr>
          <w:rFonts w:ascii="Trebuchet MS" w:hAnsi="Trebuchet MS"/>
        </w:rPr>
        <w:t xml:space="preserve">All affordable housing units must meet the </w:t>
      </w:r>
      <w:r w:rsidR="00931733" w:rsidRPr="00924D6B">
        <w:rPr>
          <w:rFonts w:ascii="Trebuchet MS" w:hAnsi="Trebuchet MS"/>
        </w:rPr>
        <w:t>f</w:t>
      </w:r>
      <w:r w:rsidRPr="00924D6B">
        <w:rPr>
          <w:rFonts w:ascii="Trebuchet MS" w:hAnsi="Trebuchet MS"/>
        </w:rPr>
        <w:t xml:space="preserve">ederal affordability restrictions established by the </w:t>
      </w:r>
      <w:r w:rsidR="00143616" w:rsidRPr="00924D6B">
        <w:rPr>
          <w:rFonts w:ascii="Trebuchet MS" w:hAnsi="Trebuchet MS"/>
        </w:rPr>
        <w:t xml:space="preserve">applicable </w:t>
      </w:r>
      <w:r w:rsidR="00931733" w:rsidRPr="00924D6B">
        <w:rPr>
          <w:rFonts w:ascii="Trebuchet MS" w:hAnsi="Trebuchet MS"/>
        </w:rPr>
        <w:t>p</w:t>
      </w:r>
      <w:r w:rsidRPr="00924D6B">
        <w:rPr>
          <w:rFonts w:ascii="Trebuchet MS" w:hAnsi="Trebuchet MS"/>
        </w:rPr>
        <w:t>rogram. Affordability requirements apply regardless of the term of any loan or mortgage or the transfer of ownership. Restrictions will be secured by a Mortgage, Promissory Note and/or Declaration of Restrictions in such form as required by the OCD.</w:t>
      </w:r>
    </w:p>
    <w:p w14:paraId="5121FB6D" w14:textId="77777777" w:rsidR="005E081D" w:rsidRPr="00924D6B" w:rsidRDefault="005E081D" w:rsidP="005E081D">
      <w:pPr>
        <w:pStyle w:val="Bullet"/>
        <w:numPr>
          <w:ilvl w:val="0"/>
          <w:numId w:val="0"/>
        </w:numPr>
        <w:jc w:val="both"/>
        <w:rPr>
          <w:rFonts w:ascii="Trebuchet MS" w:hAnsi="Trebuchet MS"/>
          <w:u w:val="single"/>
        </w:rPr>
      </w:pPr>
      <w:r w:rsidRPr="00924D6B">
        <w:rPr>
          <w:rFonts w:ascii="Trebuchet MS" w:hAnsi="Trebuchet MS"/>
        </w:rPr>
        <w:t xml:space="preserve">Assisted rental properties must be physically maintained in accordance with City Code and Federal Housing Quality Standards.  </w:t>
      </w:r>
      <w:r w:rsidR="005E425E" w:rsidRPr="00924D6B">
        <w:rPr>
          <w:rFonts w:ascii="Trebuchet MS" w:hAnsi="Trebuchet MS"/>
        </w:rPr>
        <w:t>OCD</w:t>
      </w:r>
      <w:r w:rsidRPr="00924D6B">
        <w:rPr>
          <w:rFonts w:ascii="Trebuchet MS" w:hAnsi="Trebuchet MS"/>
        </w:rPr>
        <w:t xml:space="preserve"> will reserve the right to inspect all rental properties during the affordability period.  </w:t>
      </w:r>
    </w:p>
    <w:p w14:paraId="1FB76329" w14:textId="77777777" w:rsidR="005E081D" w:rsidRPr="00924D6B" w:rsidRDefault="005E081D" w:rsidP="005E081D">
      <w:pPr>
        <w:pStyle w:val="Bullet"/>
        <w:numPr>
          <w:ilvl w:val="0"/>
          <w:numId w:val="0"/>
        </w:numPr>
        <w:ind w:left="720"/>
        <w:rPr>
          <w:rFonts w:ascii="Trebuchet MS" w:hAnsi="Trebuchet MS"/>
        </w:rPr>
      </w:pPr>
    </w:p>
    <w:p w14:paraId="5963D836" w14:textId="77777777" w:rsidR="005E081D" w:rsidRPr="00924D6B" w:rsidRDefault="005E081D" w:rsidP="005E081D">
      <w:pPr>
        <w:pStyle w:val="Bullet"/>
        <w:numPr>
          <w:ilvl w:val="0"/>
          <w:numId w:val="0"/>
        </w:numPr>
        <w:spacing w:before="0"/>
        <w:rPr>
          <w:rFonts w:ascii="Trebuchet MS" w:hAnsi="Trebuchet MS"/>
          <w:u w:val="single"/>
        </w:rPr>
      </w:pPr>
      <w:r w:rsidRPr="00924D6B">
        <w:rPr>
          <w:rFonts w:ascii="Trebuchet MS" w:hAnsi="Trebuchet MS"/>
          <w:b/>
          <w:u w:val="single"/>
        </w:rPr>
        <w:t xml:space="preserve">Timeliness </w:t>
      </w:r>
    </w:p>
    <w:p w14:paraId="666A71EC" w14:textId="35AE873B" w:rsidR="005E081D" w:rsidRPr="00924D6B" w:rsidRDefault="005E081D" w:rsidP="005E081D">
      <w:pPr>
        <w:pStyle w:val="Bullet"/>
        <w:numPr>
          <w:ilvl w:val="0"/>
          <w:numId w:val="0"/>
        </w:numPr>
        <w:spacing w:before="0"/>
        <w:jc w:val="both"/>
        <w:rPr>
          <w:rFonts w:ascii="Trebuchet MS" w:hAnsi="Trebuchet MS"/>
        </w:rPr>
      </w:pPr>
      <w:r w:rsidRPr="00924D6B">
        <w:rPr>
          <w:rFonts w:ascii="Trebuchet MS" w:hAnsi="Trebuchet MS"/>
        </w:rPr>
        <w:t xml:space="preserve">Organizations that are awarded Federal funds must meet the milestones established in </w:t>
      </w:r>
      <w:r w:rsidR="009A7711" w:rsidRPr="00924D6B">
        <w:rPr>
          <w:rFonts w:ascii="Trebuchet MS" w:hAnsi="Trebuchet MS"/>
        </w:rPr>
        <w:t>the development</w:t>
      </w:r>
      <w:r w:rsidRPr="00924D6B">
        <w:rPr>
          <w:rFonts w:ascii="Trebuchet MS" w:hAnsi="Trebuchet MS"/>
        </w:rPr>
        <w:t xml:space="preserve"> schedule.  </w:t>
      </w:r>
      <w:r w:rsidRPr="00924D6B">
        <w:rPr>
          <w:rFonts w:ascii="Trebuchet MS" w:hAnsi="Trebuchet MS"/>
          <w:b/>
        </w:rPr>
        <w:t>P</w:t>
      </w:r>
      <w:r w:rsidRPr="00924D6B">
        <w:rPr>
          <w:rFonts w:ascii="Trebuchet MS" w:hAnsi="Trebuchet MS" w:cs="TimesNewRomanPS-BoldMT"/>
          <w:b/>
          <w:bCs/>
        </w:rPr>
        <w:t xml:space="preserve">rojects that do not reach milestones established in their development </w:t>
      </w:r>
      <w:r w:rsidR="009A7711" w:rsidRPr="00924D6B">
        <w:rPr>
          <w:rFonts w:ascii="Trebuchet MS" w:hAnsi="Trebuchet MS" w:cs="TimesNewRomanPS-BoldMT"/>
          <w:b/>
          <w:bCs/>
        </w:rPr>
        <w:t>agreement</w:t>
      </w:r>
      <w:r w:rsidRPr="00924D6B">
        <w:rPr>
          <w:rFonts w:ascii="Trebuchet MS" w:hAnsi="Trebuchet MS" w:cs="TimesNewRomanPS-BoldMT"/>
          <w:b/>
          <w:bCs/>
        </w:rPr>
        <w:t xml:space="preserve"> may be subject to rescission of funding</w:t>
      </w:r>
      <w:r w:rsidR="005E425E" w:rsidRPr="00924D6B">
        <w:rPr>
          <w:rFonts w:ascii="Trebuchet MS" w:hAnsi="Trebuchet MS" w:cs="TimesNewRomanPS-BoldMT"/>
          <w:b/>
          <w:bCs/>
        </w:rPr>
        <w:t>.</w:t>
      </w:r>
      <w:r w:rsidR="0098098D">
        <w:rPr>
          <w:rFonts w:ascii="Trebuchet MS" w:hAnsi="Trebuchet MS" w:cs="TimesNewRomanPS-BoldMT"/>
          <w:b/>
          <w:bCs/>
        </w:rPr>
        <w:t xml:space="preserve"> </w:t>
      </w:r>
      <w:r w:rsidR="0098098D" w:rsidRPr="00307667">
        <w:rPr>
          <w:rFonts w:ascii="Trebuchet MS" w:hAnsi="Trebuchet MS"/>
          <w:b/>
          <w:bCs/>
        </w:rPr>
        <w:t xml:space="preserve">Awarded Developers </w:t>
      </w:r>
      <w:r w:rsidR="00307667" w:rsidRPr="00307667">
        <w:rPr>
          <w:rFonts w:ascii="Trebuchet MS" w:hAnsi="Trebuchet MS"/>
          <w:b/>
          <w:bCs/>
        </w:rPr>
        <w:t xml:space="preserve">will </w:t>
      </w:r>
      <w:r w:rsidR="0098098D" w:rsidRPr="00307667">
        <w:rPr>
          <w:rFonts w:ascii="Trebuchet MS" w:hAnsi="Trebuchet MS"/>
          <w:b/>
          <w:bCs/>
        </w:rPr>
        <w:t>have six months to begin construction once they receive an award letter.</w:t>
      </w:r>
      <w:r w:rsidRPr="00924D6B">
        <w:rPr>
          <w:rFonts w:ascii="Trebuchet MS" w:hAnsi="Trebuchet MS" w:cs="TimesNewRomanPS-BoldMT"/>
          <w:b/>
          <w:bCs/>
        </w:rPr>
        <w:t xml:space="preserve"> </w:t>
      </w:r>
    </w:p>
    <w:p w14:paraId="1CA15090" w14:textId="77777777" w:rsidR="005E081D" w:rsidRPr="00924D6B" w:rsidRDefault="005E081D" w:rsidP="005E081D">
      <w:pPr>
        <w:tabs>
          <w:tab w:val="left" w:pos="720"/>
          <w:tab w:val="left" w:pos="1440"/>
          <w:tab w:val="right" w:leader="dot" w:pos="9360"/>
        </w:tabs>
        <w:rPr>
          <w:rFonts w:ascii="Trebuchet MS" w:hAnsi="Trebuchet MS"/>
        </w:rPr>
      </w:pPr>
      <w:r w:rsidRPr="00924D6B">
        <w:rPr>
          <w:rFonts w:ascii="Trebuchet MS" w:hAnsi="Trebuchet MS"/>
        </w:rPr>
        <w:t xml:space="preserve"> </w:t>
      </w:r>
    </w:p>
    <w:p w14:paraId="739C7861" w14:textId="77777777" w:rsidR="005E081D" w:rsidRPr="00924D6B" w:rsidRDefault="005E081D" w:rsidP="005E081D">
      <w:pPr>
        <w:widowControl/>
        <w:tabs>
          <w:tab w:val="left" w:pos="720"/>
          <w:tab w:val="left" w:pos="1440"/>
          <w:tab w:val="right" w:leader="dot" w:pos="9360"/>
        </w:tabs>
        <w:rPr>
          <w:rFonts w:ascii="Trebuchet MS" w:hAnsi="Trebuchet MS" w:cs="Arial"/>
          <w:b/>
          <w:caps/>
          <w:sz w:val="28"/>
          <w:szCs w:val="28"/>
        </w:rPr>
      </w:pPr>
      <w:r w:rsidRPr="00924D6B">
        <w:rPr>
          <w:rFonts w:ascii="Trebuchet MS" w:hAnsi="Trebuchet MS" w:cs="Arial"/>
          <w:b/>
          <w:caps/>
          <w:sz w:val="28"/>
          <w:szCs w:val="28"/>
        </w:rPr>
        <w:t>Key Federal Regulations and Requirements</w:t>
      </w:r>
    </w:p>
    <w:p w14:paraId="54C319CC" w14:textId="77777777" w:rsidR="005E081D" w:rsidRPr="00924D6B" w:rsidRDefault="005E081D" w:rsidP="005E081D">
      <w:pPr>
        <w:tabs>
          <w:tab w:val="left" w:pos="720"/>
          <w:tab w:val="left" w:pos="1440"/>
          <w:tab w:val="right" w:leader="dot" w:pos="9360"/>
        </w:tabs>
        <w:rPr>
          <w:rFonts w:ascii="Trebuchet MS" w:hAnsi="Trebuchet MS"/>
        </w:rPr>
      </w:pPr>
    </w:p>
    <w:p w14:paraId="5BC18AFD" w14:textId="77777777" w:rsidR="005E081D" w:rsidRPr="00924D6B" w:rsidRDefault="005E081D" w:rsidP="005E081D">
      <w:pPr>
        <w:widowControl/>
        <w:tabs>
          <w:tab w:val="left" w:pos="720"/>
          <w:tab w:val="left" w:pos="1440"/>
          <w:tab w:val="right" w:leader="dot" w:pos="9360"/>
        </w:tabs>
        <w:ind w:left="720" w:hanging="720"/>
        <w:rPr>
          <w:rFonts w:ascii="Trebuchet MS" w:hAnsi="Trebuchet MS"/>
          <w:u w:val="single"/>
        </w:rPr>
      </w:pPr>
      <w:r w:rsidRPr="00924D6B">
        <w:rPr>
          <w:rFonts w:ascii="Trebuchet MS" w:hAnsi="Trebuchet MS"/>
          <w:b/>
          <w:u w:val="single"/>
        </w:rPr>
        <w:t>Environmental Assessment and Impact</w:t>
      </w:r>
    </w:p>
    <w:p w14:paraId="2AFDEA9F" w14:textId="6B1AE1B0" w:rsidR="005E081D" w:rsidRPr="00924D6B" w:rsidRDefault="005E081D" w:rsidP="005E081D">
      <w:pPr>
        <w:widowControl/>
        <w:tabs>
          <w:tab w:val="left" w:pos="720"/>
          <w:tab w:val="left" w:pos="1440"/>
          <w:tab w:val="right" w:leader="dot" w:pos="9360"/>
        </w:tabs>
        <w:jc w:val="both"/>
        <w:rPr>
          <w:rFonts w:ascii="Trebuchet MS" w:hAnsi="Trebuchet MS"/>
          <w:b/>
        </w:rPr>
      </w:pPr>
      <w:r w:rsidRPr="00924D6B">
        <w:rPr>
          <w:rFonts w:ascii="Trebuchet MS" w:hAnsi="Trebuchet MS"/>
        </w:rPr>
        <w:t xml:space="preserve">The allocation of funds is contingent upon the successful completion of an Environmental Review.  After an RFP response has been submitted, </w:t>
      </w:r>
      <w:r w:rsidRPr="00924D6B">
        <w:rPr>
          <w:rFonts w:ascii="Trebuchet MS" w:hAnsi="Trebuchet MS"/>
          <w:b/>
        </w:rPr>
        <w:t>funds (federal or non-federal) may NOT be expended for project related costs until the Environmental Review process has been completed.</w:t>
      </w:r>
    </w:p>
    <w:p w14:paraId="6A1EA003" w14:textId="77777777" w:rsidR="005E081D" w:rsidRPr="00924D6B" w:rsidRDefault="005E081D" w:rsidP="005E081D">
      <w:pPr>
        <w:widowControl/>
        <w:tabs>
          <w:tab w:val="left" w:pos="720"/>
          <w:tab w:val="left" w:pos="1440"/>
          <w:tab w:val="right" w:leader="dot" w:pos="9360"/>
        </w:tabs>
        <w:rPr>
          <w:rFonts w:ascii="Trebuchet MS" w:hAnsi="Trebuchet MS"/>
        </w:rPr>
      </w:pPr>
    </w:p>
    <w:p w14:paraId="33ED9385" w14:textId="77777777" w:rsidR="005E081D" w:rsidRPr="00924D6B" w:rsidRDefault="005E081D" w:rsidP="005E081D">
      <w:pPr>
        <w:widowControl/>
        <w:tabs>
          <w:tab w:val="left" w:pos="720"/>
          <w:tab w:val="left" w:pos="1440"/>
          <w:tab w:val="right" w:leader="dot" w:pos="9360"/>
        </w:tabs>
        <w:ind w:left="720" w:hanging="720"/>
        <w:rPr>
          <w:rFonts w:ascii="Trebuchet MS" w:hAnsi="Trebuchet MS"/>
          <w:u w:val="single"/>
        </w:rPr>
      </w:pPr>
      <w:r w:rsidRPr="00924D6B">
        <w:rPr>
          <w:rFonts w:ascii="Trebuchet MS" w:hAnsi="Trebuchet MS"/>
          <w:b/>
          <w:u w:val="single"/>
        </w:rPr>
        <w:t>Lead-Based Paint Requirements</w:t>
      </w:r>
    </w:p>
    <w:p w14:paraId="3C411588" w14:textId="216828A8" w:rsidR="005E081D" w:rsidRPr="00924D6B" w:rsidRDefault="005E081D" w:rsidP="005E081D">
      <w:pPr>
        <w:widowControl/>
        <w:tabs>
          <w:tab w:val="left" w:pos="720"/>
          <w:tab w:val="left" w:pos="1440"/>
          <w:tab w:val="right" w:leader="dot" w:pos="9360"/>
        </w:tabs>
        <w:rPr>
          <w:rFonts w:ascii="Trebuchet MS" w:hAnsi="Trebuchet MS"/>
          <w:b/>
        </w:rPr>
      </w:pPr>
      <w:r w:rsidRPr="00924D6B">
        <w:rPr>
          <w:rFonts w:ascii="Trebuchet MS" w:hAnsi="Trebuchet MS"/>
        </w:rPr>
        <w:t xml:space="preserve">Where applicable, construction must be compliant with </w:t>
      </w:r>
      <w:r w:rsidR="009A7711" w:rsidRPr="00924D6B">
        <w:rPr>
          <w:rFonts w:ascii="Trebuchet MS" w:hAnsi="Trebuchet MS"/>
        </w:rPr>
        <w:t>the requirements</w:t>
      </w:r>
      <w:r w:rsidRPr="00924D6B">
        <w:rPr>
          <w:rFonts w:ascii="Trebuchet MS" w:hAnsi="Trebuchet MS"/>
        </w:rPr>
        <w:t xml:space="preserve"> of 24 CFR Part 35, and all other Federal requirements</w:t>
      </w:r>
      <w:r w:rsidRPr="00924D6B">
        <w:rPr>
          <w:rFonts w:ascii="Trebuchet MS" w:hAnsi="Trebuchet MS"/>
          <w:b/>
        </w:rPr>
        <w:t xml:space="preserve">.   </w:t>
      </w:r>
    </w:p>
    <w:p w14:paraId="27E3CF6F" w14:textId="77777777" w:rsidR="005E081D" w:rsidRPr="00924D6B" w:rsidRDefault="005E081D" w:rsidP="005E081D">
      <w:pPr>
        <w:widowControl/>
        <w:tabs>
          <w:tab w:val="left" w:pos="720"/>
          <w:tab w:val="left" w:pos="1440"/>
          <w:tab w:val="right" w:leader="dot" w:pos="9360"/>
        </w:tabs>
        <w:rPr>
          <w:rFonts w:ascii="Trebuchet MS" w:hAnsi="Trebuchet MS"/>
          <w:b/>
        </w:rPr>
      </w:pPr>
    </w:p>
    <w:p w14:paraId="6999A4AC" w14:textId="77777777" w:rsidR="005E081D" w:rsidRPr="00924D6B" w:rsidRDefault="005E081D" w:rsidP="005E081D">
      <w:pPr>
        <w:widowControl/>
        <w:tabs>
          <w:tab w:val="left" w:pos="720"/>
          <w:tab w:val="left" w:pos="1440"/>
          <w:tab w:val="right" w:leader="dot" w:pos="9360"/>
        </w:tabs>
        <w:rPr>
          <w:rFonts w:ascii="Trebuchet MS" w:hAnsi="Trebuchet MS"/>
          <w:b/>
          <w:u w:val="single"/>
        </w:rPr>
      </w:pPr>
      <w:r w:rsidRPr="00924D6B">
        <w:rPr>
          <w:rFonts w:ascii="Trebuchet MS" w:hAnsi="Trebuchet MS"/>
          <w:b/>
          <w:u w:val="single"/>
        </w:rPr>
        <w:lastRenderedPageBreak/>
        <w:t>Flood Insurance Requirements</w:t>
      </w:r>
    </w:p>
    <w:p w14:paraId="464F4209" w14:textId="77777777" w:rsidR="005E081D" w:rsidRPr="00924D6B" w:rsidRDefault="005E081D" w:rsidP="005E081D">
      <w:pPr>
        <w:widowControl/>
        <w:tabs>
          <w:tab w:val="left" w:pos="720"/>
          <w:tab w:val="left" w:pos="1440"/>
          <w:tab w:val="right" w:leader="dot" w:pos="9360"/>
        </w:tabs>
        <w:jc w:val="both"/>
        <w:rPr>
          <w:rFonts w:ascii="Trebuchet MS" w:hAnsi="Trebuchet MS"/>
        </w:rPr>
      </w:pPr>
      <w:r w:rsidRPr="00924D6B">
        <w:rPr>
          <w:rFonts w:ascii="Trebuchet MS" w:hAnsi="Trebuchet MS"/>
        </w:rPr>
        <w:t xml:space="preserve">HUD guidelines require that activities carried out in special flood hazard areas (SFHA) purchase and maintain flood insurance protection as a condition of approval of any HUD financial assistance.  </w:t>
      </w:r>
    </w:p>
    <w:p w14:paraId="69A52E28" w14:textId="77777777" w:rsidR="005E081D" w:rsidRPr="00924D6B" w:rsidRDefault="005E081D" w:rsidP="005E081D">
      <w:pPr>
        <w:widowControl/>
        <w:tabs>
          <w:tab w:val="left" w:pos="720"/>
          <w:tab w:val="left" w:pos="1440"/>
          <w:tab w:val="right" w:leader="dot" w:pos="9360"/>
        </w:tabs>
        <w:rPr>
          <w:rFonts w:ascii="Trebuchet MS" w:hAnsi="Trebuchet MS"/>
        </w:rPr>
      </w:pPr>
    </w:p>
    <w:p w14:paraId="00E89B0A" w14:textId="77777777" w:rsidR="005E081D" w:rsidRPr="00924D6B" w:rsidRDefault="005E081D" w:rsidP="005E081D">
      <w:pPr>
        <w:widowControl/>
        <w:tabs>
          <w:tab w:val="left" w:pos="720"/>
          <w:tab w:val="left" w:pos="1440"/>
          <w:tab w:val="right" w:leader="dot" w:pos="9360"/>
        </w:tabs>
        <w:rPr>
          <w:rFonts w:ascii="Trebuchet MS" w:hAnsi="Trebuchet MS"/>
          <w:u w:val="single"/>
        </w:rPr>
      </w:pPr>
      <w:r w:rsidRPr="00924D6B">
        <w:rPr>
          <w:rFonts w:ascii="Trebuchet MS" w:hAnsi="Trebuchet MS"/>
          <w:b/>
          <w:u w:val="single"/>
        </w:rPr>
        <w:t>Historic Preservation Requirements</w:t>
      </w:r>
    </w:p>
    <w:p w14:paraId="76906E53" w14:textId="77777777" w:rsidR="005E081D" w:rsidRPr="00924D6B" w:rsidRDefault="005E081D" w:rsidP="005E081D">
      <w:pPr>
        <w:widowControl/>
        <w:tabs>
          <w:tab w:val="left" w:pos="720"/>
          <w:tab w:val="left" w:pos="1440"/>
          <w:tab w:val="right" w:leader="dot" w:pos="9360"/>
        </w:tabs>
        <w:jc w:val="both"/>
        <w:rPr>
          <w:rFonts w:ascii="Trebuchet MS" w:hAnsi="Trebuchet MS"/>
        </w:rPr>
      </w:pPr>
      <w:r w:rsidRPr="00924D6B">
        <w:rPr>
          <w:rFonts w:ascii="Trebuchet MS" w:hAnsi="Trebuchet MS"/>
        </w:rPr>
        <w:t xml:space="preserve">An awarded applicant will be required to follow the State Historic Preservation Office standards and conform to the local requirements of the Historic District Landmark Commission (HDLC).  </w:t>
      </w:r>
    </w:p>
    <w:p w14:paraId="1DE55FFD" w14:textId="77777777" w:rsidR="005E081D" w:rsidRPr="00924D6B" w:rsidRDefault="005E081D" w:rsidP="005E081D">
      <w:pPr>
        <w:widowControl/>
        <w:tabs>
          <w:tab w:val="left" w:pos="720"/>
          <w:tab w:val="left" w:pos="1440"/>
          <w:tab w:val="right" w:leader="dot" w:pos="9360"/>
        </w:tabs>
        <w:rPr>
          <w:rFonts w:ascii="Trebuchet MS" w:hAnsi="Trebuchet MS"/>
        </w:rPr>
      </w:pPr>
    </w:p>
    <w:p w14:paraId="03A03944" w14:textId="77777777" w:rsidR="005E081D" w:rsidRPr="00924D6B" w:rsidRDefault="005E081D" w:rsidP="005E081D">
      <w:pPr>
        <w:widowControl/>
        <w:tabs>
          <w:tab w:val="left" w:pos="720"/>
          <w:tab w:val="left" w:pos="1440"/>
          <w:tab w:val="right" w:leader="dot" w:pos="9360"/>
        </w:tabs>
        <w:rPr>
          <w:rFonts w:ascii="Trebuchet MS" w:hAnsi="Trebuchet MS"/>
          <w:b/>
          <w:u w:val="single"/>
        </w:rPr>
      </w:pPr>
      <w:r w:rsidRPr="00924D6B">
        <w:rPr>
          <w:rFonts w:ascii="Trebuchet MS" w:hAnsi="Trebuchet MS"/>
          <w:b/>
          <w:u w:val="single"/>
        </w:rPr>
        <w:t>Fair Housing Impact</w:t>
      </w:r>
    </w:p>
    <w:p w14:paraId="34C19CB4" w14:textId="77777777" w:rsidR="005E081D" w:rsidRPr="00924D6B" w:rsidRDefault="005E081D" w:rsidP="005E081D">
      <w:pPr>
        <w:widowControl/>
        <w:tabs>
          <w:tab w:val="left" w:pos="720"/>
          <w:tab w:val="left" w:pos="1440"/>
          <w:tab w:val="right" w:leader="dot" w:pos="9360"/>
        </w:tabs>
        <w:jc w:val="both"/>
        <w:rPr>
          <w:rFonts w:ascii="Trebuchet MS" w:hAnsi="Trebuchet MS"/>
        </w:rPr>
      </w:pPr>
      <w:r w:rsidRPr="00924D6B">
        <w:rPr>
          <w:rFonts w:ascii="Trebuchet MS" w:hAnsi="Trebuchet MS"/>
        </w:rPr>
        <w:t>In accordance with fair housing laws, housing programs funded or assisted with federal funds must be administered in a manner that will affirmatively further fair housing.  The City of New Orleans, as a recipient of federal funds, must certify that it will affirmatively further fair housing.  In order for the City to certify that it will affirmatively further fair housing, it must analyze and eliminate housing discrimination, promote fair housing choice, provide opportunities for racially and ethnically inclusive patterns of housing occupancy, promote housing that is accessible to and usable by persons with disabilities, and foster compliance with the nondiscrimination provisions of the Fair Housing Act, U.S. HUD, Office of Fair Housing and Equal Opportunity, Fair Housing Planning Guide, at 1-1.</w:t>
      </w:r>
    </w:p>
    <w:p w14:paraId="02A5654F" w14:textId="77777777" w:rsidR="005E081D" w:rsidRPr="00924D6B" w:rsidRDefault="005E081D" w:rsidP="005E081D">
      <w:pPr>
        <w:widowControl/>
        <w:tabs>
          <w:tab w:val="left" w:pos="720"/>
          <w:tab w:val="left" w:pos="1440"/>
          <w:tab w:val="right" w:leader="dot" w:pos="9360"/>
        </w:tabs>
        <w:rPr>
          <w:rFonts w:ascii="Trebuchet MS" w:hAnsi="Trebuchet MS"/>
        </w:rPr>
      </w:pPr>
    </w:p>
    <w:p w14:paraId="1E2C38DB" w14:textId="77777777" w:rsidR="005E081D" w:rsidRPr="00924D6B" w:rsidRDefault="005E081D" w:rsidP="005E081D">
      <w:pPr>
        <w:widowControl/>
        <w:tabs>
          <w:tab w:val="left" w:pos="720"/>
          <w:tab w:val="left" w:pos="1440"/>
          <w:tab w:val="right" w:leader="dot" w:pos="9360"/>
        </w:tabs>
        <w:jc w:val="both"/>
        <w:rPr>
          <w:rFonts w:ascii="Trebuchet MS" w:hAnsi="Trebuchet MS"/>
        </w:rPr>
      </w:pPr>
      <w:r w:rsidRPr="00924D6B">
        <w:rPr>
          <w:rFonts w:ascii="Trebuchet MS" w:hAnsi="Trebuchet MS"/>
        </w:rPr>
        <w:t xml:space="preserve">Applicants must include a fair housing impact statement addressing not only how they will refrain from housing discrimination, but also how they will ensure that their housing and community development programs are accessible to persons with disabilities and do not contribute to or intensify segregated housing patterns.  </w:t>
      </w:r>
    </w:p>
    <w:p w14:paraId="218DE308" w14:textId="77777777" w:rsidR="005E081D" w:rsidRPr="00924D6B" w:rsidRDefault="005E081D" w:rsidP="005E081D">
      <w:pPr>
        <w:widowControl/>
        <w:tabs>
          <w:tab w:val="left" w:pos="720"/>
          <w:tab w:val="left" w:pos="1440"/>
          <w:tab w:val="right" w:leader="dot" w:pos="9360"/>
        </w:tabs>
        <w:rPr>
          <w:rFonts w:ascii="Trebuchet MS" w:hAnsi="Trebuchet MS"/>
          <w:b/>
        </w:rPr>
      </w:pPr>
    </w:p>
    <w:p w14:paraId="5B4B8099" w14:textId="77777777" w:rsidR="008A2D49" w:rsidRPr="00924D6B" w:rsidRDefault="008A2D49" w:rsidP="005E081D">
      <w:pPr>
        <w:widowControl/>
        <w:tabs>
          <w:tab w:val="left" w:pos="720"/>
          <w:tab w:val="left" w:pos="1440"/>
          <w:tab w:val="right" w:leader="dot" w:pos="9360"/>
        </w:tabs>
        <w:rPr>
          <w:rFonts w:ascii="Trebuchet MS" w:hAnsi="Trebuchet MS"/>
          <w:b/>
          <w:u w:val="single"/>
        </w:rPr>
      </w:pPr>
      <w:r w:rsidRPr="00924D6B">
        <w:rPr>
          <w:rFonts w:ascii="Trebuchet MS" w:hAnsi="Trebuchet MS"/>
          <w:b/>
          <w:u w:val="single"/>
        </w:rPr>
        <w:t>Housing Rights for Victims of Domestic Violence, Sexual Assault and Stalking</w:t>
      </w:r>
    </w:p>
    <w:p w14:paraId="7A914D7D" w14:textId="23A10CAF" w:rsidR="008A2D49" w:rsidRPr="00924D6B" w:rsidRDefault="008A2D49" w:rsidP="00542FCF">
      <w:pPr>
        <w:widowControl/>
        <w:tabs>
          <w:tab w:val="left" w:pos="720"/>
          <w:tab w:val="left" w:pos="1440"/>
          <w:tab w:val="right" w:leader="dot" w:pos="9360"/>
        </w:tabs>
        <w:jc w:val="both"/>
        <w:rPr>
          <w:rFonts w:ascii="Trebuchet MS" w:hAnsi="Trebuchet MS"/>
        </w:rPr>
      </w:pPr>
      <w:r w:rsidRPr="00924D6B">
        <w:rPr>
          <w:rFonts w:ascii="Trebuchet MS" w:hAnsi="Trebuchet MS"/>
        </w:rPr>
        <w:t xml:space="preserve">OCD requires that all projects comply with the laws and regulations related to housing rights for victims of domestic violence, dating violence, </w:t>
      </w:r>
      <w:r w:rsidR="003D547A" w:rsidRPr="00924D6B">
        <w:rPr>
          <w:rFonts w:ascii="Trebuchet MS" w:hAnsi="Trebuchet MS"/>
        </w:rPr>
        <w:t>and sexual</w:t>
      </w:r>
      <w:r w:rsidRPr="00924D6B">
        <w:rPr>
          <w:rFonts w:ascii="Trebuchet MS" w:hAnsi="Trebuchet MS"/>
        </w:rPr>
        <w:t xml:space="preserve"> assault and stalking (Refer to the Violence </w:t>
      </w:r>
      <w:r w:rsidR="000B1B9A" w:rsidRPr="00924D6B">
        <w:rPr>
          <w:rFonts w:ascii="Trebuchet MS" w:hAnsi="Trebuchet MS"/>
        </w:rPr>
        <w:t>against</w:t>
      </w:r>
      <w:r w:rsidRPr="00924D6B">
        <w:rPr>
          <w:rFonts w:ascii="Trebuchet MS" w:hAnsi="Trebuchet MS"/>
        </w:rPr>
        <w:t xml:space="preserve"> Women Reauthorization Act of 2013 for further information.) An applicant for or tenant of housing assistance under an OCD administered program may not be denied admission to, denied assistance under, terminated from participation in, or evicted from the housing on the basis that the applicant or tenant is or </w:t>
      </w:r>
      <w:r w:rsidR="008D566F" w:rsidRPr="00924D6B">
        <w:rPr>
          <w:rFonts w:ascii="Trebuchet MS" w:hAnsi="Trebuchet MS"/>
        </w:rPr>
        <w:t xml:space="preserve">has been a victim of domestic violence, dating violence, sexual assault, or stalking if the applicant or </w:t>
      </w:r>
      <w:r w:rsidRPr="00924D6B">
        <w:rPr>
          <w:rFonts w:ascii="Trebuchet MS" w:hAnsi="Trebuchet MS"/>
        </w:rPr>
        <w:t xml:space="preserve">tenant otherwise </w:t>
      </w:r>
      <w:r w:rsidR="00FA5F7E" w:rsidRPr="00924D6B">
        <w:rPr>
          <w:rFonts w:ascii="Trebuchet MS" w:hAnsi="Trebuchet MS"/>
        </w:rPr>
        <w:t>qualifies</w:t>
      </w:r>
      <w:r w:rsidRPr="00924D6B">
        <w:rPr>
          <w:rFonts w:ascii="Trebuchet MS" w:hAnsi="Trebuchet MS"/>
        </w:rPr>
        <w:t xml:space="preserve"> for admission, assistance, participation, or occupancy. An incident of domestic violence, dating violence, sexual assault, or stalking shall not be considered a lease violation by the victim, nor shall it be considered good cause for an eviction. If a tenant who is a victim requests an early lease termination, lease bifurcation from the abuser, or transfer to another unit because she/he is in danger, </w:t>
      </w:r>
      <w:r w:rsidR="00320224" w:rsidRPr="00924D6B">
        <w:rPr>
          <w:rFonts w:ascii="Trebuchet MS" w:hAnsi="Trebuchet MS"/>
        </w:rPr>
        <w:t>the property</w:t>
      </w:r>
      <w:r w:rsidRPr="00924D6B">
        <w:rPr>
          <w:rFonts w:ascii="Trebuchet MS" w:hAnsi="Trebuchet MS"/>
        </w:rPr>
        <w:t xml:space="preserve"> shall make every effort to </w:t>
      </w:r>
      <w:r w:rsidR="00FA5F7E" w:rsidRPr="00924D6B">
        <w:rPr>
          <w:rFonts w:ascii="Trebuchet MS" w:hAnsi="Trebuchet MS"/>
        </w:rPr>
        <w:t>comply with the request and shall not penalize the tenant.</w:t>
      </w:r>
    </w:p>
    <w:p w14:paraId="3356A16F" w14:textId="77777777" w:rsidR="008A2D49" w:rsidRPr="00924D6B" w:rsidRDefault="008A2D49" w:rsidP="005E081D">
      <w:pPr>
        <w:widowControl/>
        <w:tabs>
          <w:tab w:val="left" w:pos="720"/>
          <w:tab w:val="left" w:pos="1440"/>
          <w:tab w:val="right" w:leader="dot" w:pos="9360"/>
        </w:tabs>
        <w:rPr>
          <w:rFonts w:ascii="Trebuchet MS" w:hAnsi="Trebuchet MS"/>
          <w:b/>
          <w:u w:val="single"/>
        </w:rPr>
      </w:pPr>
    </w:p>
    <w:p w14:paraId="1D7BDDE4" w14:textId="77777777" w:rsidR="005E081D" w:rsidRPr="00924D6B" w:rsidRDefault="005E081D" w:rsidP="005E081D">
      <w:pPr>
        <w:widowControl/>
        <w:tabs>
          <w:tab w:val="left" w:pos="720"/>
          <w:tab w:val="left" w:pos="1440"/>
          <w:tab w:val="right" w:leader="dot" w:pos="9360"/>
        </w:tabs>
        <w:rPr>
          <w:rFonts w:ascii="Trebuchet MS" w:hAnsi="Trebuchet MS"/>
          <w:u w:val="single"/>
        </w:rPr>
      </w:pPr>
      <w:r w:rsidRPr="00924D6B">
        <w:rPr>
          <w:rFonts w:ascii="Trebuchet MS" w:hAnsi="Trebuchet MS"/>
          <w:b/>
          <w:u w:val="single"/>
        </w:rPr>
        <w:t>Section 3 Requirements</w:t>
      </w:r>
    </w:p>
    <w:p w14:paraId="33FC4101" w14:textId="74706200" w:rsidR="005E081D" w:rsidRPr="00924D6B" w:rsidRDefault="005E081D" w:rsidP="005E081D">
      <w:pPr>
        <w:widowControl/>
        <w:tabs>
          <w:tab w:val="left" w:pos="720"/>
          <w:tab w:val="left" w:pos="1440"/>
          <w:tab w:val="right" w:leader="dot" w:pos="9360"/>
        </w:tabs>
        <w:jc w:val="both"/>
        <w:rPr>
          <w:rFonts w:ascii="Trebuchet MS" w:hAnsi="Trebuchet MS"/>
        </w:rPr>
      </w:pPr>
      <w:r w:rsidRPr="00924D6B">
        <w:rPr>
          <w:rFonts w:ascii="Trebuchet MS" w:hAnsi="Trebuchet MS"/>
        </w:rPr>
        <w:t>The purpose of Section 3 is to ensure that employment, job training, contracting and other economic opportunities generated by HUD financial assistance shall (to the greatest extent feasible, and consistent with existing Federal, State</w:t>
      </w:r>
      <w:r w:rsidR="00320224">
        <w:rPr>
          <w:rFonts w:ascii="Trebuchet MS" w:hAnsi="Trebuchet MS"/>
        </w:rPr>
        <w:t>,</w:t>
      </w:r>
      <w:r w:rsidRPr="00924D6B">
        <w:rPr>
          <w:rFonts w:ascii="Trebuchet MS" w:hAnsi="Trebuchet MS"/>
        </w:rPr>
        <w:t xml:space="preserve"> and local laws and regulations) be directed to low and very low</w:t>
      </w:r>
      <w:r w:rsidR="00856361">
        <w:rPr>
          <w:rFonts w:ascii="Trebuchet MS" w:hAnsi="Trebuchet MS"/>
        </w:rPr>
        <w:t>-</w:t>
      </w:r>
      <w:r w:rsidRPr="00924D6B">
        <w:rPr>
          <w:rFonts w:ascii="Trebuchet MS" w:hAnsi="Trebuchet MS"/>
        </w:rPr>
        <w:t>income persons residing within the metropolitan area in which the assistance is expended.</w:t>
      </w:r>
    </w:p>
    <w:p w14:paraId="6F56A0A5" w14:textId="77777777" w:rsidR="005E081D" w:rsidRPr="00924D6B" w:rsidRDefault="005E081D" w:rsidP="005E081D">
      <w:pPr>
        <w:widowControl/>
        <w:tabs>
          <w:tab w:val="left" w:pos="720"/>
          <w:tab w:val="left" w:pos="1440"/>
          <w:tab w:val="right" w:leader="dot" w:pos="9360"/>
        </w:tabs>
        <w:rPr>
          <w:rFonts w:ascii="Trebuchet MS" w:hAnsi="Trebuchet MS"/>
        </w:rPr>
      </w:pPr>
    </w:p>
    <w:p w14:paraId="695DDF9C" w14:textId="0E08A8A3" w:rsidR="005E081D" w:rsidRPr="00924D6B" w:rsidRDefault="005E081D" w:rsidP="005E081D">
      <w:pPr>
        <w:widowControl/>
        <w:tabs>
          <w:tab w:val="left" w:pos="720"/>
          <w:tab w:val="left" w:pos="1440"/>
          <w:tab w:val="right" w:leader="dot" w:pos="9360"/>
        </w:tabs>
        <w:jc w:val="both"/>
        <w:rPr>
          <w:rFonts w:ascii="Trebuchet MS" w:hAnsi="Trebuchet MS"/>
        </w:rPr>
      </w:pPr>
      <w:r w:rsidRPr="00924D6B">
        <w:rPr>
          <w:rFonts w:ascii="Trebuchet MS" w:hAnsi="Trebuchet MS"/>
        </w:rPr>
        <w:lastRenderedPageBreak/>
        <w:t xml:space="preserve">For competitively awarded assistance involving housing rehabilitation, </w:t>
      </w:r>
      <w:r w:rsidR="00320224" w:rsidRPr="00924D6B">
        <w:rPr>
          <w:rFonts w:ascii="Trebuchet MS" w:hAnsi="Trebuchet MS"/>
        </w:rPr>
        <w:t>construction,</w:t>
      </w:r>
      <w:r w:rsidRPr="00924D6B">
        <w:rPr>
          <w:rFonts w:ascii="Trebuchet MS" w:hAnsi="Trebuchet MS"/>
        </w:rPr>
        <w:t xml:space="preserve"> or other public construction, where the amount awarded to the applicant exceeds $200,000, contractors and subcontractors agree to comply with HUD’s regulations in 24 CFR part 135, which implement Section 3 of the Housing and </w:t>
      </w:r>
      <w:r w:rsidR="00BD22A8" w:rsidRPr="00924D6B">
        <w:rPr>
          <w:rFonts w:ascii="Trebuchet MS" w:hAnsi="Trebuchet MS"/>
        </w:rPr>
        <w:t xml:space="preserve">Urban Development Act of 1968. </w:t>
      </w:r>
      <w:r w:rsidRPr="00924D6B">
        <w:rPr>
          <w:rFonts w:ascii="Trebuchet MS" w:hAnsi="Trebuchet MS"/>
        </w:rPr>
        <w:t>You may contact our Labor Compliance Bureau at (504) 658-</w:t>
      </w:r>
      <w:r w:rsidR="00320224">
        <w:rPr>
          <w:rFonts w:ascii="Trebuchet MS" w:hAnsi="Trebuchet MS"/>
        </w:rPr>
        <w:t>4234</w:t>
      </w:r>
      <w:r w:rsidR="00320224" w:rsidRPr="00924D6B">
        <w:rPr>
          <w:rFonts w:ascii="Trebuchet MS" w:hAnsi="Trebuchet MS"/>
          <w:color w:val="000000"/>
          <w:sz w:val="20"/>
        </w:rPr>
        <w:t xml:space="preserve"> or</w:t>
      </w:r>
      <w:r w:rsidR="00C819EC">
        <w:rPr>
          <w:rFonts w:ascii="Trebuchet MS" w:hAnsi="Trebuchet MS"/>
        </w:rPr>
        <w:t xml:space="preserve"> </w:t>
      </w:r>
      <w:hyperlink r:id="rId24" w:history="1">
        <w:r w:rsidR="00C819EC" w:rsidRPr="008C2A3A">
          <w:rPr>
            <w:rStyle w:val="Hyperlink"/>
            <w:rFonts w:ascii="Trebuchet MS" w:hAnsi="Trebuchet MS"/>
          </w:rPr>
          <w:t>klporee@nola.gov</w:t>
        </w:r>
      </w:hyperlink>
      <w:r w:rsidR="00C819EC">
        <w:rPr>
          <w:rFonts w:ascii="Trebuchet MS" w:hAnsi="Trebuchet MS"/>
        </w:rPr>
        <w:t xml:space="preserve"> </w:t>
      </w:r>
      <w:r w:rsidRPr="00924D6B">
        <w:rPr>
          <w:rFonts w:ascii="Trebuchet MS" w:hAnsi="Trebuchet MS"/>
        </w:rPr>
        <w:t xml:space="preserve">to learn more about the Section 3 program. </w:t>
      </w:r>
    </w:p>
    <w:p w14:paraId="515865AC" w14:textId="77777777" w:rsidR="005E081D" w:rsidRPr="00924D6B" w:rsidRDefault="005E081D" w:rsidP="005E081D">
      <w:pPr>
        <w:widowControl/>
        <w:tabs>
          <w:tab w:val="left" w:pos="720"/>
          <w:tab w:val="left" w:pos="1440"/>
          <w:tab w:val="right" w:leader="dot" w:pos="9360"/>
        </w:tabs>
        <w:rPr>
          <w:rFonts w:ascii="Trebuchet MS" w:hAnsi="Trebuchet MS"/>
        </w:rPr>
      </w:pPr>
    </w:p>
    <w:p w14:paraId="474156F1" w14:textId="77777777" w:rsidR="005E081D" w:rsidRPr="00924D6B" w:rsidRDefault="005E081D" w:rsidP="00BD22A8">
      <w:pPr>
        <w:widowControl/>
        <w:tabs>
          <w:tab w:val="left" w:pos="720"/>
          <w:tab w:val="left" w:pos="1440"/>
          <w:tab w:val="right" w:leader="dot" w:pos="9360"/>
        </w:tabs>
        <w:rPr>
          <w:rFonts w:ascii="Trebuchet MS" w:hAnsi="Trebuchet MS"/>
          <w:u w:val="single"/>
        </w:rPr>
      </w:pPr>
      <w:r w:rsidRPr="00924D6B">
        <w:rPr>
          <w:rFonts w:ascii="Trebuchet MS" w:hAnsi="Trebuchet MS"/>
          <w:b/>
          <w:u w:val="single"/>
        </w:rPr>
        <w:t>Davis Bacon Requirements</w:t>
      </w:r>
    </w:p>
    <w:p w14:paraId="30B14520" w14:textId="7C4036B0" w:rsidR="005E081D" w:rsidRPr="00924D6B" w:rsidRDefault="005E081D" w:rsidP="005E081D">
      <w:pPr>
        <w:widowControl/>
        <w:tabs>
          <w:tab w:val="left" w:pos="720"/>
          <w:tab w:val="left" w:pos="1440"/>
          <w:tab w:val="right" w:leader="dot" w:pos="9360"/>
        </w:tabs>
        <w:jc w:val="both"/>
        <w:rPr>
          <w:rFonts w:ascii="Trebuchet MS" w:hAnsi="Trebuchet MS"/>
        </w:rPr>
      </w:pPr>
      <w:r w:rsidRPr="00924D6B">
        <w:rPr>
          <w:rFonts w:ascii="Trebuchet MS" w:hAnsi="Trebuchet MS"/>
        </w:rPr>
        <w:t>Agencies awarded construction or rehabilitation projects must ensure that they meet requirements specified under the Davis-Bacon Act.  The Act requires that all laborers and mechanics employed by contractors or subcontractors in the performance of construction work financed in whole or in part with assistance received under HUD programs shall be paid wages at rates not less than those prevailing on similar construction in the locality as determined by the Secretary of Labor in accordance with the Davis</w:t>
      </w:r>
      <w:r w:rsidRPr="00924D6B">
        <w:rPr>
          <w:rFonts w:ascii="Trebuchet MS" w:hAnsi="Trebuchet MS"/>
        </w:rPr>
        <w:noBreakHyphen/>
        <w:t>Bacon Act, as amended (40 U.S.C.276a</w:t>
      </w:r>
      <w:r w:rsidRPr="00924D6B">
        <w:rPr>
          <w:rFonts w:ascii="Trebuchet MS" w:hAnsi="Trebuchet MS"/>
        </w:rPr>
        <w:noBreakHyphen/>
      </w:r>
      <w:r w:rsidRPr="00924D6B">
        <w:rPr>
          <w:rFonts w:ascii="Trebuchet MS" w:hAnsi="Trebuchet MS"/>
        </w:rPr>
        <w:noBreakHyphen/>
        <w:t>276a</w:t>
      </w:r>
      <w:r w:rsidRPr="00924D6B">
        <w:rPr>
          <w:rFonts w:ascii="Trebuchet MS" w:hAnsi="Trebuchet MS"/>
        </w:rPr>
        <w:noBreakHyphen/>
        <w:t>5).  This section shall apply to the new construction or rehabilitation of residential property</w:t>
      </w:r>
      <w:r w:rsidRPr="00924D6B">
        <w:rPr>
          <w:rFonts w:ascii="Trebuchet MS" w:hAnsi="Trebuchet MS"/>
          <w:b/>
        </w:rPr>
        <w:t xml:space="preserve"> </w:t>
      </w:r>
      <w:r w:rsidRPr="00924D6B">
        <w:rPr>
          <w:rFonts w:ascii="Trebuchet MS" w:hAnsi="Trebuchet MS"/>
          <w:b/>
          <w:u w:val="single"/>
        </w:rPr>
        <w:t xml:space="preserve">only if such property contains </w:t>
      </w:r>
      <w:r w:rsidR="00320BDD" w:rsidRPr="00924D6B">
        <w:rPr>
          <w:rFonts w:ascii="Trebuchet MS" w:hAnsi="Trebuchet MS"/>
          <w:b/>
          <w:u w:val="single"/>
        </w:rPr>
        <w:t xml:space="preserve">8 or more CDBG assisted units, or </w:t>
      </w:r>
      <w:r w:rsidRPr="00924D6B">
        <w:rPr>
          <w:rFonts w:ascii="Trebuchet MS" w:hAnsi="Trebuchet MS"/>
          <w:b/>
          <w:u w:val="single"/>
        </w:rPr>
        <w:t>12 or more HOME assisted units</w:t>
      </w:r>
      <w:r w:rsidRPr="00924D6B">
        <w:rPr>
          <w:rFonts w:ascii="Trebuchet MS" w:hAnsi="Trebuchet MS"/>
        </w:rPr>
        <w:t>.</w:t>
      </w:r>
      <w:r w:rsidR="00BD22A8" w:rsidRPr="00924D6B">
        <w:rPr>
          <w:rFonts w:ascii="Trebuchet MS" w:hAnsi="Trebuchet MS"/>
        </w:rPr>
        <w:t xml:space="preserve"> You may contact our Labor Compliance Bureau at (504)658-</w:t>
      </w:r>
      <w:r w:rsidR="00266FE1">
        <w:rPr>
          <w:rFonts w:ascii="Trebuchet MS" w:hAnsi="Trebuchet MS"/>
        </w:rPr>
        <w:t>4234</w:t>
      </w:r>
      <w:r w:rsidR="00BD22A8" w:rsidRPr="00924D6B">
        <w:rPr>
          <w:rFonts w:ascii="Trebuchet MS" w:hAnsi="Trebuchet MS"/>
        </w:rPr>
        <w:t xml:space="preserve"> </w:t>
      </w:r>
      <w:r w:rsidR="00C819EC">
        <w:rPr>
          <w:rFonts w:ascii="Trebuchet MS" w:hAnsi="Trebuchet MS"/>
        </w:rPr>
        <w:t xml:space="preserve">or </w:t>
      </w:r>
      <w:hyperlink r:id="rId25" w:history="1">
        <w:r w:rsidR="00C819EC" w:rsidRPr="008C2A3A">
          <w:rPr>
            <w:rStyle w:val="Hyperlink"/>
            <w:rFonts w:ascii="Trebuchet MS" w:hAnsi="Trebuchet MS"/>
          </w:rPr>
          <w:t>klporee@nola.gov</w:t>
        </w:r>
      </w:hyperlink>
      <w:r w:rsidR="00C819EC">
        <w:rPr>
          <w:rFonts w:ascii="Trebuchet MS" w:hAnsi="Trebuchet MS"/>
        </w:rPr>
        <w:t xml:space="preserve"> </w:t>
      </w:r>
      <w:r w:rsidR="00BD22A8" w:rsidRPr="00924D6B">
        <w:rPr>
          <w:rFonts w:ascii="Trebuchet MS" w:hAnsi="Trebuchet MS"/>
        </w:rPr>
        <w:t>to learn about Davis Bacon Requirements.</w:t>
      </w:r>
    </w:p>
    <w:p w14:paraId="1BB5B3D8" w14:textId="77777777" w:rsidR="005E081D" w:rsidRPr="00924D6B" w:rsidRDefault="005E081D" w:rsidP="005E081D">
      <w:pPr>
        <w:widowControl/>
        <w:tabs>
          <w:tab w:val="left" w:pos="720"/>
          <w:tab w:val="left" w:pos="1440"/>
          <w:tab w:val="right" w:leader="dot" w:pos="9360"/>
        </w:tabs>
        <w:jc w:val="both"/>
        <w:rPr>
          <w:rFonts w:ascii="Trebuchet MS" w:hAnsi="Trebuchet MS"/>
        </w:rPr>
      </w:pPr>
    </w:p>
    <w:p w14:paraId="5BECCCD3" w14:textId="77777777" w:rsidR="00761CF0" w:rsidRPr="00924D6B" w:rsidRDefault="00761CF0" w:rsidP="005E081D">
      <w:pPr>
        <w:widowControl/>
        <w:tabs>
          <w:tab w:val="left" w:pos="720"/>
          <w:tab w:val="left" w:pos="1440"/>
          <w:tab w:val="right" w:leader="dot" w:pos="9360"/>
        </w:tabs>
        <w:ind w:left="720" w:hanging="720"/>
        <w:rPr>
          <w:rFonts w:ascii="Trebuchet MS" w:hAnsi="Trebuchet MS"/>
          <w:b/>
          <w:u w:val="single"/>
        </w:rPr>
      </w:pPr>
    </w:p>
    <w:p w14:paraId="267AB4F0" w14:textId="77777777" w:rsidR="005E081D" w:rsidRPr="00924D6B" w:rsidRDefault="005E081D" w:rsidP="005E081D">
      <w:pPr>
        <w:widowControl/>
        <w:tabs>
          <w:tab w:val="left" w:pos="720"/>
          <w:tab w:val="left" w:pos="1440"/>
          <w:tab w:val="right" w:leader="dot" w:pos="9360"/>
        </w:tabs>
        <w:ind w:left="720" w:hanging="720"/>
        <w:rPr>
          <w:rFonts w:ascii="Trebuchet MS" w:hAnsi="Trebuchet MS"/>
          <w:b/>
          <w:u w:val="single"/>
        </w:rPr>
      </w:pPr>
      <w:r w:rsidRPr="00924D6B">
        <w:rPr>
          <w:rFonts w:ascii="Trebuchet MS" w:hAnsi="Trebuchet MS"/>
          <w:b/>
          <w:u w:val="single"/>
        </w:rPr>
        <w:t>Disadvantaged Business Enterprises (DBE)</w:t>
      </w:r>
    </w:p>
    <w:p w14:paraId="4C7C1F72" w14:textId="2262548C" w:rsidR="005E081D" w:rsidRPr="00924D6B" w:rsidRDefault="005E081D" w:rsidP="005E081D">
      <w:pPr>
        <w:widowControl/>
        <w:tabs>
          <w:tab w:val="left" w:pos="0"/>
          <w:tab w:val="left" w:pos="1440"/>
          <w:tab w:val="right" w:leader="dot" w:pos="9360"/>
        </w:tabs>
        <w:jc w:val="both"/>
        <w:rPr>
          <w:rFonts w:ascii="Trebuchet MS" w:hAnsi="Trebuchet MS"/>
          <w:color w:val="000000"/>
        </w:rPr>
      </w:pPr>
      <w:r w:rsidRPr="00924D6B">
        <w:rPr>
          <w:rFonts w:ascii="Trebuchet MS" w:hAnsi="Trebuchet MS"/>
          <w:color w:val="000000"/>
        </w:rPr>
        <w:t>The City of New Orleans has established an overall goal of 35% utilization of socially and economically disadvantaged businesses for all public spending or private projects that utilize public funding and/or incentives (City Ordinance 70.432.1).  The Office of Supplier Diversity oversees cert</w:t>
      </w:r>
      <w:r w:rsidR="00DE0641" w:rsidRPr="00924D6B">
        <w:rPr>
          <w:rFonts w:ascii="Trebuchet MS" w:hAnsi="Trebuchet MS"/>
          <w:color w:val="000000"/>
        </w:rPr>
        <w:t xml:space="preserve">ification, compliance, </w:t>
      </w:r>
      <w:r w:rsidRPr="00924D6B">
        <w:rPr>
          <w:rFonts w:ascii="Trebuchet MS" w:hAnsi="Trebuchet MS"/>
          <w:color w:val="000000"/>
        </w:rPr>
        <w:t xml:space="preserve">training and outreach events for local, small and disadvantaged businesses in the </w:t>
      </w:r>
      <w:r w:rsidR="00B0632F" w:rsidRPr="00924D6B">
        <w:rPr>
          <w:rFonts w:ascii="Trebuchet MS" w:hAnsi="Trebuchet MS"/>
          <w:color w:val="000000"/>
        </w:rPr>
        <w:t>c</w:t>
      </w:r>
      <w:r w:rsidRPr="00924D6B">
        <w:rPr>
          <w:rFonts w:ascii="Trebuchet MS" w:hAnsi="Trebuchet MS"/>
          <w:color w:val="000000"/>
        </w:rPr>
        <w:t xml:space="preserve">ity of New Orleans.  </w:t>
      </w:r>
    </w:p>
    <w:p w14:paraId="50CF4476" w14:textId="77777777" w:rsidR="005E081D" w:rsidRPr="00924D6B" w:rsidRDefault="005E081D" w:rsidP="005E081D">
      <w:pPr>
        <w:widowControl/>
        <w:tabs>
          <w:tab w:val="left" w:pos="0"/>
          <w:tab w:val="left" w:pos="1440"/>
          <w:tab w:val="right" w:leader="dot" w:pos="9360"/>
        </w:tabs>
        <w:jc w:val="both"/>
        <w:rPr>
          <w:rFonts w:ascii="Trebuchet MS" w:hAnsi="Trebuchet MS"/>
          <w:color w:val="000000"/>
        </w:rPr>
      </w:pPr>
    </w:p>
    <w:p w14:paraId="3A8239DC" w14:textId="77777777" w:rsidR="005E081D" w:rsidRPr="00924D6B" w:rsidRDefault="005E081D" w:rsidP="005E081D">
      <w:pPr>
        <w:widowControl/>
        <w:tabs>
          <w:tab w:val="left" w:pos="0"/>
          <w:tab w:val="left" w:pos="1440"/>
          <w:tab w:val="right" w:leader="dot" w:pos="9360"/>
        </w:tabs>
        <w:jc w:val="both"/>
        <w:rPr>
          <w:rFonts w:ascii="Trebuchet MS" w:hAnsi="Trebuchet MS"/>
          <w:color w:val="000000"/>
        </w:rPr>
      </w:pPr>
      <w:r w:rsidRPr="00924D6B">
        <w:rPr>
          <w:rFonts w:ascii="Trebuchet MS" w:hAnsi="Trebuchet MS"/>
          <w:color w:val="000000"/>
        </w:rPr>
        <w:t>Unless a waiver of DBE requirements was granted prior to the release of a solicitation, you must include with your bid, RFP or RFQ response</w:t>
      </w:r>
      <w:r w:rsidRPr="00924D6B">
        <w:rPr>
          <w:rFonts w:ascii="Trebuchet MS" w:hAnsi="Trebuchet MS"/>
          <w:b/>
          <w:bCs/>
          <w:i/>
          <w:iCs/>
          <w:color w:val="000000"/>
        </w:rPr>
        <w:t xml:space="preserve"> DBE Participation Form 1 </w:t>
      </w:r>
      <w:r w:rsidRPr="00924D6B">
        <w:rPr>
          <w:rFonts w:ascii="Trebuchet MS" w:hAnsi="Trebuchet MS"/>
          <w:color w:val="000000"/>
        </w:rPr>
        <w:t>that includes the following information:</w:t>
      </w:r>
    </w:p>
    <w:p w14:paraId="30F28257" w14:textId="77777777" w:rsidR="005E081D" w:rsidRPr="00924D6B" w:rsidRDefault="005E081D" w:rsidP="00D9149A">
      <w:pPr>
        <w:widowControl/>
        <w:numPr>
          <w:ilvl w:val="0"/>
          <w:numId w:val="46"/>
        </w:numPr>
        <w:shd w:val="clear" w:color="auto" w:fill="FFFFFF"/>
        <w:tabs>
          <w:tab w:val="left" w:pos="540"/>
        </w:tabs>
        <w:spacing w:before="100" w:beforeAutospacing="1" w:after="100" w:afterAutospacing="1"/>
        <w:ind w:left="576" w:hanging="576"/>
        <w:jc w:val="both"/>
        <w:rPr>
          <w:rFonts w:ascii="Trebuchet MS" w:hAnsi="Trebuchet MS"/>
          <w:color w:val="000000"/>
        </w:rPr>
      </w:pPr>
      <w:r w:rsidRPr="00924D6B">
        <w:rPr>
          <w:rFonts w:ascii="Trebuchet MS" w:hAnsi="Trebuchet MS"/>
          <w:color w:val="000000"/>
        </w:rPr>
        <w:t xml:space="preserve">Name and contact information of the DBE firm(s) you will work with if awarded a </w:t>
      </w:r>
      <w:proofErr w:type="gramStart"/>
      <w:r w:rsidRPr="00924D6B">
        <w:rPr>
          <w:rFonts w:ascii="Trebuchet MS" w:hAnsi="Trebuchet MS"/>
          <w:color w:val="000000"/>
        </w:rPr>
        <w:t>contract;</w:t>
      </w:r>
      <w:proofErr w:type="gramEnd"/>
    </w:p>
    <w:p w14:paraId="627F2024" w14:textId="77777777" w:rsidR="005E081D" w:rsidRPr="00924D6B" w:rsidRDefault="005E081D" w:rsidP="00D9149A">
      <w:pPr>
        <w:widowControl/>
        <w:numPr>
          <w:ilvl w:val="0"/>
          <w:numId w:val="46"/>
        </w:numPr>
        <w:shd w:val="clear" w:color="auto" w:fill="FFFFFF"/>
        <w:tabs>
          <w:tab w:val="left" w:pos="540"/>
        </w:tabs>
        <w:spacing w:before="100" w:beforeAutospacing="1" w:after="100" w:afterAutospacing="1"/>
        <w:ind w:left="576" w:hanging="576"/>
        <w:jc w:val="both"/>
        <w:rPr>
          <w:rFonts w:ascii="Trebuchet MS" w:hAnsi="Trebuchet MS"/>
          <w:color w:val="000000"/>
        </w:rPr>
      </w:pPr>
      <w:r w:rsidRPr="00924D6B">
        <w:rPr>
          <w:rFonts w:ascii="Trebuchet MS" w:hAnsi="Trebuchet MS"/>
          <w:color w:val="000000"/>
        </w:rPr>
        <w:t xml:space="preserve">The scope of work for the commercially useful function the DBE firm(s) will perform on the </w:t>
      </w:r>
      <w:proofErr w:type="gramStart"/>
      <w:r w:rsidRPr="00924D6B">
        <w:rPr>
          <w:rFonts w:ascii="Trebuchet MS" w:hAnsi="Trebuchet MS"/>
          <w:color w:val="000000"/>
        </w:rPr>
        <w:t>contract;</w:t>
      </w:r>
      <w:proofErr w:type="gramEnd"/>
    </w:p>
    <w:p w14:paraId="4200EB6E" w14:textId="77777777" w:rsidR="005E081D" w:rsidRPr="00924D6B" w:rsidRDefault="005E081D" w:rsidP="00D9149A">
      <w:pPr>
        <w:widowControl/>
        <w:numPr>
          <w:ilvl w:val="0"/>
          <w:numId w:val="46"/>
        </w:numPr>
        <w:shd w:val="clear" w:color="auto" w:fill="FFFFFF"/>
        <w:tabs>
          <w:tab w:val="left" w:pos="540"/>
        </w:tabs>
        <w:spacing w:before="100" w:beforeAutospacing="1" w:after="100" w:afterAutospacing="1"/>
        <w:ind w:left="576" w:hanging="576"/>
        <w:jc w:val="both"/>
        <w:rPr>
          <w:rFonts w:ascii="Trebuchet MS" w:hAnsi="Trebuchet MS"/>
          <w:color w:val="000000"/>
        </w:rPr>
      </w:pPr>
      <w:r w:rsidRPr="00924D6B">
        <w:rPr>
          <w:rFonts w:ascii="Trebuchet MS" w:hAnsi="Trebuchet MS"/>
          <w:color w:val="000000"/>
        </w:rPr>
        <w:t xml:space="preserve">The percentage of work of the total project to be performed by the DBE firm(s) on the project (e.g., 35%); and </w:t>
      </w:r>
    </w:p>
    <w:p w14:paraId="3854B972" w14:textId="77777777" w:rsidR="005E081D" w:rsidRPr="00924D6B" w:rsidRDefault="005E081D" w:rsidP="00D9149A">
      <w:pPr>
        <w:widowControl/>
        <w:numPr>
          <w:ilvl w:val="0"/>
          <w:numId w:val="46"/>
        </w:numPr>
        <w:shd w:val="clear" w:color="auto" w:fill="FFFFFF"/>
        <w:tabs>
          <w:tab w:val="left" w:pos="540"/>
        </w:tabs>
        <w:spacing w:before="100" w:beforeAutospacing="1" w:after="100" w:afterAutospacing="1"/>
        <w:ind w:left="576" w:hanging="576"/>
        <w:jc w:val="both"/>
        <w:rPr>
          <w:rFonts w:ascii="Trebuchet MS" w:hAnsi="Trebuchet MS"/>
          <w:color w:val="000000"/>
        </w:rPr>
      </w:pPr>
      <w:r w:rsidRPr="00924D6B">
        <w:rPr>
          <w:rFonts w:ascii="Trebuchet MS" w:hAnsi="Trebuchet MS"/>
          <w:color w:val="000000"/>
        </w:rPr>
        <w:t>A letter from the DBE firm(s) and on their letterhead acknowledging their participation with your firm on the project.</w:t>
      </w:r>
    </w:p>
    <w:p w14:paraId="255B2621" w14:textId="3E4A6B25" w:rsidR="00223A9B" w:rsidRPr="00924D6B" w:rsidRDefault="00223A9B" w:rsidP="00223A9B">
      <w:pPr>
        <w:widowControl/>
        <w:shd w:val="clear" w:color="auto" w:fill="FFFFFF"/>
        <w:tabs>
          <w:tab w:val="left" w:pos="540"/>
        </w:tabs>
        <w:spacing w:before="100" w:beforeAutospacing="1" w:after="100" w:afterAutospacing="1"/>
        <w:jc w:val="both"/>
        <w:rPr>
          <w:rFonts w:ascii="Trebuchet MS" w:hAnsi="Trebuchet MS"/>
          <w:color w:val="000000"/>
        </w:rPr>
      </w:pPr>
      <w:r w:rsidRPr="00924D6B">
        <w:rPr>
          <w:rFonts w:ascii="Trebuchet MS" w:hAnsi="Trebuchet MS"/>
          <w:color w:val="000000"/>
        </w:rPr>
        <w:t xml:space="preserve">For additional information e-mail: </w:t>
      </w:r>
      <w:hyperlink r:id="rId26" w:history="1">
        <w:r w:rsidRPr="00924D6B">
          <w:rPr>
            <w:rStyle w:val="Hyperlink"/>
            <w:rFonts w:ascii="Trebuchet MS" w:hAnsi="Trebuchet MS"/>
          </w:rPr>
          <w:t>supplierdiversity@nola.gov</w:t>
        </w:r>
      </w:hyperlink>
      <w:r w:rsidRPr="00924D6B">
        <w:rPr>
          <w:rFonts w:ascii="Trebuchet MS" w:hAnsi="Trebuchet MS"/>
          <w:color w:val="000000"/>
        </w:rPr>
        <w:t xml:space="preserve"> or visit The Office of Supplier Diversity </w:t>
      </w:r>
      <w:r w:rsidR="00DA56C4" w:rsidRPr="00DA56C4">
        <w:rPr>
          <w:rStyle w:val="Hyperlink"/>
          <w:rFonts w:ascii="Trebuchet MS" w:hAnsi="Trebuchet MS"/>
        </w:rPr>
        <w:t>https://nola.gov/next/supplier-diversity/about/</w:t>
      </w:r>
    </w:p>
    <w:p w14:paraId="34D2800E" w14:textId="77777777" w:rsidR="005E081D" w:rsidRPr="00924D6B" w:rsidRDefault="005E081D" w:rsidP="005E081D">
      <w:pPr>
        <w:pStyle w:val="Heading2"/>
        <w:rPr>
          <w:rFonts w:ascii="Trebuchet MS" w:hAnsi="Trebuchet MS"/>
          <w:u w:val="single"/>
        </w:rPr>
      </w:pPr>
      <w:r w:rsidRPr="00924D6B">
        <w:rPr>
          <w:rFonts w:ascii="Trebuchet MS" w:hAnsi="Trebuchet MS"/>
          <w:u w:val="single"/>
        </w:rPr>
        <w:t>Leveraging</w:t>
      </w:r>
    </w:p>
    <w:p w14:paraId="0A87582E" w14:textId="118B62D0" w:rsidR="005E081D" w:rsidRPr="00924D6B" w:rsidRDefault="005E081D" w:rsidP="005E081D">
      <w:pPr>
        <w:widowControl/>
        <w:tabs>
          <w:tab w:val="left" w:pos="720"/>
          <w:tab w:val="left" w:pos="1440"/>
          <w:tab w:val="right" w:leader="dot" w:pos="9360"/>
        </w:tabs>
        <w:jc w:val="both"/>
        <w:rPr>
          <w:rFonts w:ascii="Trebuchet MS" w:hAnsi="Trebuchet MS"/>
        </w:rPr>
      </w:pPr>
      <w:r w:rsidRPr="00924D6B">
        <w:rPr>
          <w:rFonts w:ascii="Trebuchet MS" w:hAnsi="Trebuchet MS"/>
        </w:rPr>
        <w:t>The use of federal</w:t>
      </w:r>
      <w:r w:rsidR="005645A3">
        <w:rPr>
          <w:rFonts w:ascii="Trebuchet MS" w:hAnsi="Trebuchet MS"/>
        </w:rPr>
        <w:t xml:space="preserve"> and </w:t>
      </w:r>
      <w:r w:rsidR="00BA2FE3">
        <w:rPr>
          <w:rFonts w:ascii="Trebuchet MS" w:hAnsi="Trebuchet MS"/>
        </w:rPr>
        <w:t>city</w:t>
      </w:r>
      <w:r w:rsidRPr="00924D6B">
        <w:rPr>
          <w:rFonts w:ascii="Trebuchet MS" w:hAnsi="Trebuchet MS"/>
        </w:rPr>
        <w:t xml:space="preserve"> funds to stimulate the investment of non-governmental funding sources in the financing of a project or program is called "leveraging".  The applicant should strive to secure non-governmental funds to minimize the need for limited federal</w:t>
      </w:r>
      <w:r w:rsidR="006A1300">
        <w:rPr>
          <w:rFonts w:ascii="Trebuchet MS" w:hAnsi="Trebuchet MS"/>
        </w:rPr>
        <w:t xml:space="preserve"> and </w:t>
      </w:r>
      <w:r w:rsidR="00BA2FE3">
        <w:rPr>
          <w:rFonts w:ascii="Trebuchet MS" w:hAnsi="Trebuchet MS"/>
        </w:rPr>
        <w:t>city</w:t>
      </w:r>
      <w:r w:rsidRPr="00924D6B">
        <w:rPr>
          <w:rFonts w:ascii="Trebuchet MS" w:hAnsi="Trebuchet MS"/>
        </w:rPr>
        <w:t xml:space="preserve"> </w:t>
      </w:r>
      <w:r w:rsidRPr="00924D6B">
        <w:rPr>
          <w:rFonts w:ascii="Trebuchet MS" w:hAnsi="Trebuchet MS"/>
        </w:rPr>
        <w:lastRenderedPageBreak/>
        <w:t xml:space="preserve">funds in each project.  The more leverage that can be attained, the more low-income persons can be assisted.  </w:t>
      </w:r>
    </w:p>
    <w:p w14:paraId="054E8DF1" w14:textId="77777777" w:rsidR="005E081D" w:rsidRPr="00924D6B" w:rsidRDefault="005E081D" w:rsidP="005E081D">
      <w:pPr>
        <w:widowControl/>
        <w:tabs>
          <w:tab w:val="left" w:pos="720"/>
          <w:tab w:val="left" w:pos="1440"/>
          <w:tab w:val="right" w:leader="dot" w:pos="9360"/>
        </w:tabs>
        <w:rPr>
          <w:rFonts w:ascii="Trebuchet MS" w:hAnsi="Trebuchet MS"/>
        </w:rPr>
      </w:pPr>
    </w:p>
    <w:p w14:paraId="31A816FE" w14:textId="77777777" w:rsidR="005E081D" w:rsidRPr="00924D6B" w:rsidRDefault="005E081D" w:rsidP="005E081D">
      <w:pPr>
        <w:pStyle w:val="Heading2"/>
        <w:rPr>
          <w:rFonts w:ascii="Trebuchet MS" w:hAnsi="Trebuchet MS"/>
          <w:u w:val="single"/>
        </w:rPr>
      </w:pPr>
      <w:r w:rsidRPr="00924D6B">
        <w:rPr>
          <w:rFonts w:ascii="Trebuchet MS" w:hAnsi="Trebuchet MS"/>
          <w:u w:val="single"/>
        </w:rPr>
        <w:t xml:space="preserve">Audit Requirements </w:t>
      </w:r>
    </w:p>
    <w:p w14:paraId="1886C9D8" w14:textId="7B72B715" w:rsidR="001850DD" w:rsidRDefault="005E081D" w:rsidP="005E081D">
      <w:pPr>
        <w:widowControl/>
        <w:tabs>
          <w:tab w:val="left" w:pos="720"/>
          <w:tab w:val="left" w:pos="1440"/>
          <w:tab w:val="right" w:leader="dot" w:pos="9360"/>
        </w:tabs>
        <w:rPr>
          <w:rFonts w:ascii="Trebuchet MS" w:hAnsi="Trebuchet MS"/>
        </w:rPr>
      </w:pPr>
      <w:r w:rsidRPr="00924D6B">
        <w:rPr>
          <w:rFonts w:ascii="Trebuchet MS" w:hAnsi="Trebuchet MS"/>
        </w:rPr>
        <w:t xml:space="preserve">OCD requires that organizations submit </w:t>
      </w:r>
      <w:r w:rsidR="00B0632F" w:rsidRPr="00924D6B">
        <w:rPr>
          <w:rFonts w:ascii="Trebuchet MS" w:hAnsi="Trebuchet MS"/>
        </w:rPr>
        <w:t xml:space="preserve">the organization’s most recent and current </w:t>
      </w:r>
      <w:r w:rsidRPr="00924D6B">
        <w:rPr>
          <w:rFonts w:ascii="Trebuchet MS" w:hAnsi="Trebuchet MS"/>
        </w:rPr>
        <w:t>audited financial statements with their RFP response(s). Annual audits will be required from the awarded development.</w:t>
      </w:r>
    </w:p>
    <w:p w14:paraId="7AE69045" w14:textId="77777777" w:rsidR="001850DD" w:rsidRDefault="001850DD">
      <w:pPr>
        <w:widowControl/>
        <w:rPr>
          <w:rFonts w:ascii="Trebuchet MS" w:hAnsi="Trebuchet MS"/>
        </w:rPr>
      </w:pPr>
      <w:r>
        <w:rPr>
          <w:rFonts w:ascii="Trebuchet MS" w:hAnsi="Trebuchet MS"/>
        </w:rPr>
        <w:br w:type="page"/>
      </w:r>
    </w:p>
    <w:p w14:paraId="68A218D0" w14:textId="77777777" w:rsidR="005E081D" w:rsidRPr="00924D6B" w:rsidRDefault="005E081D" w:rsidP="005E081D">
      <w:pPr>
        <w:widowControl/>
        <w:rPr>
          <w:rFonts w:ascii="Trebuchet MS" w:hAnsi="Trebuchet MS" w:cs="Arial"/>
          <w:b/>
          <w:sz w:val="28"/>
          <w:szCs w:val="28"/>
        </w:rPr>
      </w:pPr>
      <w:r w:rsidRPr="00924D6B">
        <w:rPr>
          <w:rFonts w:ascii="Trebuchet MS" w:hAnsi="Trebuchet MS" w:cs="Arial"/>
          <w:b/>
          <w:sz w:val="28"/>
          <w:szCs w:val="28"/>
        </w:rPr>
        <w:lastRenderedPageBreak/>
        <w:t>APPLICANT SELECTION PROCESS</w:t>
      </w:r>
    </w:p>
    <w:p w14:paraId="2D9EDA40" w14:textId="77777777" w:rsidR="005E081D" w:rsidRPr="00924D6B" w:rsidRDefault="005E081D" w:rsidP="005E081D">
      <w:pPr>
        <w:widowControl/>
        <w:tabs>
          <w:tab w:val="left" w:pos="720"/>
          <w:tab w:val="left" w:pos="1440"/>
          <w:tab w:val="right" w:leader="dot" w:pos="9360"/>
        </w:tabs>
        <w:spacing w:before="120"/>
        <w:rPr>
          <w:rFonts w:ascii="Trebuchet MS" w:hAnsi="Trebuchet MS"/>
        </w:rPr>
      </w:pPr>
      <w:r w:rsidRPr="00924D6B">
        <w:rPr>
          <w:rFonts w:ascii="Trebuchet MS" w:hAnsi="Trebuchet MS"/>
        </w:rPr>
        <w:t>Applications will be reviewed to ensure that they meet the following</w:t>
      </w:r>
      <w:r w:rsidR="00711F18" w:rsidRPr="00924D6B">
        <w:rPr>
          <w:rFonts w:ascii="Trebuchet MS" w:hAnsi="Trebuchet MS"/>
        </w:rPr>
        <w:t xml:space="preserve"> </w:t>
      </w:r>
      <w:r w:rsidR="003D547A" w:rsidRPr="00924D6B">
        <w:rPr>
          <w:rFonts w:ascii="Trebuchet MS" w:hAnsi="Trebuchet MS"/>
        </w:rPr>
        <w:t>minimum</w:t>
      </w:r>
      <w:r w:rsidRPr="00924D6B">
        <w:rPr>
          <w:rFonts w:ascii="Trebuchet MS" w:hAnsi="Trebuchet MS"/>
        </w:rPr>
        <w:t xml:space="preserve"> threshold requirements:</w:t>
      </w:r>
    </w:p>
    <w:p w14:paraId="4227984D" w14:textId="77777777" w:rsidR="005E081D" w:rsidRPr="00924D6B" w:rsidRDefault="005E081D" w:rsidP="005E081D">
      <w:pPr>
        <w:widowControl/>
        <w:tabs>
          <w:tab w:val="left" w:pos="720"/>
          <w:tab w:val="left" w:pos="1440"/>
          <w:tab w:val="right" w:leader="dot" w:pos="9360"/>
        </w:tabs>
        <w:spacing w:before="120"/>
        <w:rPr>
          <w:rFonts w:ascii="Trebuchet MS" w:hAnsi="Trebuchet MS"/>
        </w:rPr>
      </w:pPr>
    </w:p>
    <w:p w14:paraId="040A8DA7" w14:textId="5713083B" w:rsidR="005E081D" w:rsidRPr="00924D6B" w:rsidRDefault="005E081D" w:rsidP="005E081D">
      <w:pPr>
        <w:widowControl/>
        <w:numPr>
          <w:ilvl w:val="0"/>
          <w:numId w:val="5"/>
        </w:numPr>
        <w:tabs>
          <w:tab w:val="left" w:pos="720"/>
          <w:tab w:val="right" w:leader="dot" w:pos="9360"/>
        </w:tabs>
        <w:ind w:hanging="720"/>
        <w:rPr>
          <w:rFonts w:ascii="Trebuchet MS" w:hAnsi="Trebuchet MS"/>
        </w:rPr>
      </w:pPr>
      <w:r w:rsidRPr="00924D6B">
        <w:rPr>
          <w:rFonts w:ascii="Trebuchet MS" w:hAnsi="Trebuchet MS"/>
        </w:rPr>
        <w:t xml:space="preserve">The activities for which assistance is requested must be eligible under the </w:t>
      </w:r>
      <w:r w:rsidR="00254749">
        <w:rPr>
          <w:rFonts w:ascii="Trebuchet MS" w:hAnsi="Trebuchet MS"/>
        </w:rPr>
        <w:t xml:space="preserve">HOME and </w:t>
      </w:r>
      <w:r w:rsidR="00BD06DC">
        <w:rPr>
          <w:rFonts w:ascii="Trebuchet MS" w:hAnsi="Trebuchet MS"/>
        </w:rPr>
        <w:t>ARPA programs</w:t>
      </w:r>
      <w:r w:rsidRPr="00924D6B">
        <w:rPr>
          <w:rFonts w:ascii="Trebuchet MS" w:hAnsi="Trebuchet MS"/>
        </w:rPr>
        <w:t xml:space="preserve"> and correspond to the Eligible Activities section of this RFP. </w:t>
      </w:r>
    </w:p>
    <w:p w14:paraId="23E904AE" w14:textId="77777777" w:rsidR="005E081D" w:rsidRPr="00924D6B" w:rsidRDefault="005E081D" w:rsidP="005E081D">
      <w:pPr>
        <w:widowControl/>
        <w:numPr>
          <w:ilvl w:val="0"/>
          <w:numId w:val="5"/>
        </w:numPr>
        <w:tabs>
          <w:tab w:val="left" w:pos="720"/>
          <w:tab w:val="right" w:leader="dot" w:pos="9360"/>
        </w:tabs>
        <w:ind w:hanging="720"/>
        <w:rPr>
          <w:rFonts w:ascii="Trebuchet MS" w:hAnsi="Trebuchet MS"/>
        </w:rPr>
      </w:pPr>
      <w:r w:rsidRPr="00924D6B">
        <w:rPr>
          <w:rFonts w:ascii="Trebuchet MS" w:hAnsi="Trebuchet MS"/>
        </w:rPr>
        <w:t xml:space="preserve">Organizations that receive assistance through the RFP must </w:t>
      </w:r>
      <w:proofErr w:type="gramStart"/>
      <w:r w:rsidRPr="00924D6B">
        <w:rPr>
          <w:rFonts w:ascii="Trebuchet MS" w:hAnsi="Trebuchet MS"/>
        </w:rPr>
        <w:t>be in compliance with</w:t>
      </w:r>
      <w:proofErr w:type="gramEnd"/>
      <w:r w:rsidRPr="00924D6B">
        <w:rPr>
          <w:rFonts w:ascii="Trebuchet MS" w:hAnsi="Trebuchet MS"/>
        </w:rPr>
        <w:t xml:space="preserve"> applicable civil laws and </w:t>
      </w:r>
      <w:r w:rsidR="008D566F" w:rsidRPr="00924D6B">
        <w:rPr>
          <w:rFonts w:ascii="Trebuchet MS" w:hAnsi="Trebuchet MS"/>
        </w:rPr>
        <w:t>e</w:t>
      </w:r>
      <w:r w:rsidRPr="00924D6B">
        <w:rPr>
          <w:rFonts w:ascii="Trebuchet MS" w:hAnsi="Trebuchet MS"/>
        </w:rPr>
        <w:t xml:space="preserve">xecutive </w:t>
      </w:r>
      <w:r w:rsidR="008D566F" w:rsidRPr="00924D6B">
        <w:rPr>
          <w:rFonts w:ascii="Trebuchet MS" w:hAnsi="Trebuchet MS"/>
        </w:rPr>
        <w:t>o</w:t>
      </w:r>
      <w:r w:rsidRPr="00924D6B">
        <w:rPr>
          <w:rFonts w:ascii="Trebuchet MS" w:hAnsi="Trebuchet MS"/>
        </w:rPr>
        <w:t>rders regarding fair housing and equal opportunity.</w:t>
      </w:r>
    </w:p>
    <w:p w14:paraId="3D6545DA" w14:textId="77777777" w:rsidR="005E081D" w:rsidRPr="00924D6B" w:rsidRDefault="005E081D" w:rsidP="005E081D">
      <w:pPr>
        <w:widowControl/>
        <w:numPr>
          <w:ilvl w:val="0"/>
          <w:numId w:val="5"/>
        </w:numPr>
        <w:tabs>
          <w:tab w:val="left" w:pos="720"/>
          <w:tab w:val="right" w:leader="dot" w:pos="9360"/>
        </w:tabs>
        <w:ind w:hanging="720"/>
        <w:rPr>
          <w:rFonts w:ascii="Trebuchet MS" w:hAnsi="Trebuchet MS"/>
        </w:rPr>
      </w:pPr>
      <w:r w:rsidRPr="00924D6B">
        <w:rPr>
          <w:rFonts w:ascii="Trebuchet MS" w:hAnsi="Trebuchet MS"/>
        </w:rPr>
        <w:t>The proposed development is financially feasible.</w:t>
      </w:r>
    </w:p>
    <w:p w14:paraId="71359056" w14:textId="77777777" w:rsidR="00223A9B" w:rsidRPr="00924D6B" w:rsidRDefault="00223A9B" w:rsidP="00223A9B">
      <w:pPr>
        <w:widowControl/>
        <w:rPr>
          <w:rFonts w:ascii="Trebuchet MS" w:hAnsi="Trebuchet MS"/>
          <w:b/>
          <w:sz w:val="28"/>
          <w:szCs w:val="28"/>
        </w:rPr>
      </w:pPr>
    </w:p>
    <w:p w14:paraId="2EEF32C6" w14:textId="4B6ADF01" w:rsidR="005E081D" w:rsidRPr="00924D6B" w:rsidRDefault="005E081D" w:rsidP="00B13D30">
      <w:pPr>
        <w:widowControl/>
        <w:rPr>
          <w:rFonts w:ascii="Trebuchet MS" w:hAnsi="Trebuchet MS"/>
          <w:u w:val="single"/>
        </w:rPr>
      </w:pPr>
      <w:r w:rsidRPr="00924D6B">
        <w:rPr>
          <w:rFonts w:ascii="Trebuchet MS" w:hAnsi="Trebuchet MS"/>
          <w:b/>
          <w:u w:val="single"/>
        </w:rPr>
        <w:t>SCORING</w:t>
      </w:r>
      <w:r w:rsidR="00B13D30" w:rsidRPr="00924D6B">
        <w:rPr>
          <w:rFonts w:ascii="Trebuchet MS" w:hAnsi="Trebuchet MS"/>
          <w:u w:val="single"/>
        </w:rPr>
        <w:t>:</w:t>
      </w:r>
      <w:r w:rsidR="00B13D30" w:rsidRPr="00924D6B">
        <w:rPr>
          <w:rFonts w:ascii="Trebuchet MS" w:hAnsi="Trebuchet MS"/>
        </w:rPr>
        <w:t xml:space="preserve"> </w:t>
      </w:r>
      <w:r w:rsidRPr="00924D6B">
        <w:rPr>
          <w:rFonts w:ascii="Trebuchet MS" w:hAnsi="Trebuchet MS"/>
          <w:b/>
        </w:rPr>
        <w:t xml:space="preserve">Support documentation for each requested point item must be included in the application submission. </w:t>
      </w:r>
    </w:p>
    <w:p w14:paraId="297B8F67" w14:textId="77777777" w:rsidR="00992A7C" w:rsidRPr="00924D6B" w:rsidRDefault="00992A7C" w:rsidP="005E081D">
      <w:pPr>
        <w:tabs>
          <w:tab w:val="left" w:pos="720"/>
          <w:tab w:val="left" w:pos="1440"/>
          <w:tab w:val="left" w:pos="7128"/>
          <w:tab w:val="right" w:leader="dot" w:pos="9360"/>
        </w:tabs>
        <w:rPr>
          <w:rFonts w:ascii="Trebuchet MS" w:hAnsi="Trebuchet MS"/>
          <w:b/>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58"/>
        <w:gridCol w:w="1343"/>
        <w:gridCol w:w="4687"/>
      </w:tblGrid>
      <w:tr w:rsidR="005E081D" w:rsidRPr="00924D6B" w14:paraId="1EDE4EC9" w14:textId="77777777" w:rsidTr="00F12A46">
        <w:tc>
          <w:tcPr>
            <w:tcW w:w="10188" w:type="dxa"/>
            <w:gridSpan w:val="3"/>
            <w:shd w:val="clear" w:color="auto" w:fill="auto"/>
          </w:tcPr>
          <w:p w14:paraId="0439221C" w14:textId="6E5F8D36" w:rsidR="005E081D" w:rsidRPr="00924D6B" w:rsidRDefault="005E081D" w:rsidP="00D41ED9">
            <w:pPr>
              <w:pStyle w:val="ListParagraph"/>
              <w:widowControl w:val="0"/>
              <w:numPr>
                <w:ilvl w:val="0"/>
                <w:numId w:val="45"/>
              </w:numPr>
              <w:tabs>
                <w:tab w:val="left" w:pos="720"/>
                <w:tab w:val="left" w:pos="1440"/>
                <w:tab w:val="left" w:pos="7128"/>
                <w:tab w:val="right" w:leader="dot" w:pos="9360"/>
              </w:tabs>
              <w:spacing w:after="0" w:line="240" w:lineRule="auto"/>
              <w:ind w:left="360" w:hanging="270"/>
              <w:contextualSpacing w:val="0"/>
              <w:rPr>
                <w:rFonts w:ascii="Trebuchet MS" w:hAnsi="Trebuchet MS"/>
                <w:b/>
              </w:rPr>
            </w:pPr>
            <w:r w:rsidRPr="00924D6B">
              <w:rPr>
                <w:rFonts w:ascii="Trebuchet MS" w:hAnsi="Trebuchet MS"/>
                <w:b/>
              </w:rPr>
              <w:t>PROJECT READINESS &amp; DEVELOPMENT SCHEDULE</w:t>
            </w:r>
            <w:r w:rsidR="00D41ED9" w:rsidRPr="00924D6B">
              <w:rPr>
                <w:rFonts w:ascii="Trebuchet MS" w:hAnsi="Trebuchet MS"/>
                <w:b/>
              </w:rPr>
              <w:t xml:space="preserve"> (5 POINTS </w:t>
            </w:r>
            <w:proofErr w:type="gramStart"/>
            <w:r w:rsidR="00D41ED9" w:rsidRPr="00924D6B">
              <w:rPr>
                <w:rFonts w:ascii="Trebuchet MS" w:hAnsi="Trebuchet MS"/>
                <w:b/>
              </w:rPr>
              <w:t>EACH)</w:t>
            </w:r>
            <w:r w:rsidRPr="00924D6B">
              <w:rPr>
                <w:rFonts w:ascii="Trebuchet MS" w:hAnsi="Trebuchet MS"/>
                <w:b/>
              </w:rPr>
              <w:t xml:space="preserve">   </w:t>
            </w:r>
            <w:proofErr w:type="gramEnd"/>
            <w:r w:rsidRPr="00924D6B">
              <w:rPr>
                <w:rFonts w:ascii="Trebuchet MS" w:hAnsi="Trebuchet MS"/>
                <w:b/>
              </w:rPr>
              <w:t xml:space="preserve"> </w:t>
            </w:r>
            <w:r w:rsidR="006E6BB6" w:rsidRPr="00924D6B">
              <w:rPr>
                <w:rFonts w:ascii="Trebuchet MS" w:hAnsi="Trebuchet MS"/>
                <w:b/>
              </w:rPr>
              <w:t xml:space="preserve">  </w:t>
            </w:r>
            <w:r w:rsidRPr="00924D6B">
              <w:rPr>
                <w:rFonts w:ascii="Trebuchet MS" w:hAnsi="Trebuchet MS"/>
                <w:b/>
              </w:rPr>
              <w:t xml:space="preserve">MAXIMUM </w:t>
            </w:r>
            <w:r w:rsidR="008304EA">
              <w:rPr>
                <w:rFonts w:ascii="Trebuchet MS" w:hAnsi="Trebuchet MS"/>
                <w:b/>
              </w:rPr>
              <w:t>50</w:t>
            </w:r>
            <w:r w:rsidRPr="00924D6B">
              <w:rPr>
                <w:rFonts w:ascii="Trebuchet MS" w:hAnsi="Trebuchet MS"/>
                <w:b/>
              </w:rPr>
              <w:t xml:space="preserve"> POINTS</w:t>
            </w:r>
          </w:p>
        </w:tc>
      </w:tr>
      <w:tr w:rsidR="00991023" w:rsidRPr="00924D6B" w14:paraId="6A4772CD" w14:textId="77777777" w:rsidTr="00F12A46">
        <w:trPr>
          <w:trHeight w:val="763"/>
        </w:trPr>
        <w:tc>
          <w:tcPr>
            <w:tcW w:w="4158" w:type="dxa"/>
            <w:vMerge w:val="restart"/>
            <w:shd w:val="clear" w:color="auto" w:fill="auto"/>
          </w:tcPr>
          <w:p w14:paraId="51813ADA" w14:textId="77777777" w:rsidR="00991023" w:rsidRPr="00924D6B" w:rsidRDefault="00991023" w:rsidP="00F12A46">
            <w:pPr>
              <w:tabs>
                <w:tab w:val="left" w:pos="720"/>
                <w:tab w:val="left" w:pos="1440"/>
                <w:tab w:val="left" w:pos="7128"/>
                <w:tab w:val="right" w:leader="dot" w:pos="9360"/>
              </w:tabs>
              <w:rPr>
                <w:rFonts w:ascii="Trebuchet MS" w:hAnsi="Trebuchet MS"/>
                <w:sz w:val="22"/>
                <w:szCs w:val="22"/>
              </w:rPr>
            </w:pPr>
            <w:r w:rsidRPr="00924D6B">
              <w:rPr>
                <w:rFonts w:ascii="Trebuchet MS" w:hAnsi="Trebuchet MS"/>
                <w:sz w:val="22"/>
                <w:szCs w:val="22"/>
              </w:rPr>
              <w:t>Readiness to Proceed</w:t>
            </w:r>
          </w:p>
        </w:tc>
        <w:tc>
          <w:tcPr>
            <w:tcW w:w="6030" w:type="dxa"/>
            <w:gridSpan w:val="2"/>
            <w:shd w:val="clear" w:color="auto" w:fill="auto"/>
          </w:tcPr>
          <w:p w14:paraId="65BBA21F" w14:textId="77777777" w:rsidR="00991023" w:rsidRPr="00924D6B" w:rsidRDefault="00991023" w:rsidP="00F12A46">
            <w:pPr>
              <w:tabs>
                <w:tab w:val="left" w:pos="720"/>
                <w:tab w:val="left" w:pos="1440"/>
                <w:tab w:val="left" w:pos="7128"/>
                <w:tab w:val="right" w:leader="dot" w:pos="9360"/>
              </w:tabs>
              <w:rPr>
                <w:rFonts w:ascii="Trebuchet MS" w:hAnsi="Trebuchet MS"/>
                <w:sz w:val="22"/>
                <w:szCs w:val="22"/>
              </w:rPr>
            </w:pPr>
            <w:r w:rsidRPr="00924D6B">
              <w:rPr>
                <w:rFonts w:ascii="Trebuchet MS" w:hAnsi="Trebuchet MS"/>
                <w:sz w:val="22"/>
                <w:szCs w:val="22"/>
              </w:rPr>
              <w:t xml:space="preserve">Readiness to Proceed – All evidence must be submitted in the file </w:t>
            </w:r>
            <w:proofErr w:type="gramStart"/>
            <w:r w:rsidRPr="00924D6B">
              <w:rPr>
                <w:rFonts w:ascii="Trebuchet MS" w:hAnsi="Trebuchet MS"/>
                <w:sz w:val="22"/>
                <w:szCs w:val="22"/>
              </w:rPr>
              <w:t>in order to</w:t>
            </w:r>
            <w:proofErr w:type="gramEnd"/>
            <w:r w:rsidRPr="00924D6B">
              <w:rPr>
                <w:rFonts w:ascii="Trebuchet MS" w:hAnsi="Trebuchet MS"/>
                <w:sz w:val="22"/>
                <w:szCs w:val="22"/>
              </w:rPr>
              <w:t xml:space="preserve"> obtain points.</w:t>
            </w:r>
          </w:p>
        </w:tc>
      </w:tr>
      <w:tr w:rsidR="00E92D4F" w:rsidRPr="00924D6B" w14:paraId="1B2E127E" w14:textId="77777777" w:rsidTr="005360D3">
        <w:trPr>
          <w:trHeight w:val="358"/>
        </w:trPr>
        <w:tc>
          <w:tcPr>
            <w:tcW w:w="4158" w:type="dxa"/>
            <w:vMerge/>
            <w:shd w:val="clear" w:color="auto" w:fill="auto"/>
          </w:tcPr>
          <w:p w14:paraId="520BFFC2" w14:textId="77777777" w:rsidR="00E92D4F" w:rsidRPr="00924D6B" w:rsidRDefault="00E92D4F" w:rsidP="00E92D4F">
            <w:pPr>
              <w:tabs>
                <w:tab w:val="left" w:pos="720"/>
                <w:tab w:val="left" w:pos="1440"/>
                <w:tab w:val="left" w:pos="7128"/>
                <w:tab w:val="right" w:leader="dot" w:pos="9360"/>
              </w:tabs>
              <w:jc w:val="center"/>
              <w:rPr>
                <w:rFonts w:ascii="Trebuchet MS" w:hAnsi="Trebuchet MS"/>
                <w:sz w:val="22"/>
                <w:szCs w:val="22"/>
              </w:rPr>
            </w:pPr>
          </w:p>
        </w:tc>
        <w:tc>
          <w:tcPr>
            <w:tcW w:w="1343" w:type="dxa"/>
            <w:shd w:val="clear" w:color="auto" w:fill="auto"/>
            <w:vAlign w:val="bottom"/>
          </w:tcPr>
          <w:p w14:paraId="315F94C9" w14:textId="5C84EFBF" w:rsidR="00E92D4F" w:rsidRPr="00924D6B" w:rsidRDefault="00E92D4F" w:rsidP="00E92D4F">
            <w:pPr>
              <w:tabs>
                <w:tab w:val="left" w:pos="720"/>
                <w:tab w:val="left" w:pos="1440"/>
                <w:tab w:val="left" w:pos="7128"/>
                <w:tab w:val="right" w:leader="dot" w:pos="9360"/>
              </w:tabs>
              <w:jc w:val="center"/>
              <w:rPr>
                <w:rFonts w:ascii="Trebuchet MS" w:hAnsi="Trebuchet MS"/>
                <w:b/>
                <w:bCs/>
                <w:sz w:val="22"/>
                <w:szCs w:val="22"/>
              </w:rPr>
            </w:pPr>
            <w:r>
              <w:rPr>
                <w:rFonts w:ascii="Arial" w:hAnsi="Arial" w:cs="Arial"/>
                <w:color w:val="000000"/>
                <w:sz w:val="20"/>
                <w:szCs w:val="20"/>
              </w:rPr>
              <w:t>10 points</w:t>
            </w:r>
          </w:p>
        </w:tc>
        <w:tc>
          <w:tcPr>
            <w:tcW w:w="4687" w:type="dxa"/>
            <w:shd w:val="clear" w:color="auto" w:fill="auto"/>
            <w:vAlign w:val="bottom"/>
          </w:tcPr>
          <w:p w14:paraId="3ADBBEA8" w14:textId="3BC0F54D" w:rsidR="00E92D4F" w:rsidRPr="00924D6B" w:rsidRDefault="00E92D4F" w:rsidP="00E92D4F">
            <w:pPr>
              <w:tabs>
                <w:tab w:val="left" w:pos="720"/>
                <w:tab w:val="left" w:pos="1440"/>
                <w:tab w:val="left" w:pos="7128"/>
                <w:tab w:val="right" w:leader="dot" w:pos="9360"/>
              </w:tabs>
              <w:rPr>
                <w:rFonts w:ascii="Trebuchet MS" w:hAnsi="Trebuchet MS"/>
                <w:sz w:val="22"/>
                <w:szCs w:val="22"/>
              </w:rPr>
            </w:pPr>
            <w:r>
              <w:rPr>
                <w:rFonts w:ascii="Arial" w:hAnsi="Arial" w:cs="Arial"/>
                <w:color w:val="000000"/>
                <w:sz w:val="20"/>
                <w:szCs w:val="20"/>
              </w:rPr>
              <w:t>Executed Financial Commitments</w:t>
            </w:r>
          </w:p>
        </w:tc>
      </w:tr>
      <w:tr w:rsidR="00E92D4F" w:rsidRPr="00924D6B" w14:paraId="3C99A282" w14:textId="77777777" w:rsidTr="005360D3">
        <w:trPr>
          <w:trHeight w:val="279"/>
        </w:trPr>
        <w:tc>
          <w:tcPr>
            <w:tcW w:w="4158" w:type="dxa"/>
            <w:vMerge/>
            <w:shd w:val="clear" w:color="auto" w:fill="auto"/>
          </w:tcPr>
          <w:p w14:paraId="51882EFC" w14:textId="77777777" w:rsidR="00E92D4F" w:rsidRPr="00924D6B" w:rsidRDefault="00E92D4F" w:rsidP="00E92D4F">
            <w:pPr>
              <w:tabs>
                <w:tab w:val="left" w:pos="720"/>
                <w:tab w:val="left" w:pos="1440"/>
                <w:tab w:val="left" w:pos="7128"/>
                <w:tab w:val="right" w:leader="dot" w:pos="9360"/>
              </w:tabs>
              <w:rPr>
                <w:rFonts w:ascii="Trebuchet MS" w:hAnsi="Trebuchet MS"/>
                <w:sz w:val="22"/>
                <w:szCs w:val="22"/>
              </w:rPr>
            </w:pPr>
          </w:p>
        </w:tc>
        <w:tc>
          <w:tcPr>
            <w:tcW w:w="1343" w:type="dxa"/>
            <w:shd w:val="clear" w:color="auto" w:fill="auto"/>
            <w:vAlign w:val="bottom"/>
          </w:tcPr>
          <w:p w14:paraId="707F50C3" w14:textId="3CF5C768" w:rsidR="00E92D4F" w:rsidRPr="00924D6B" w:rsidRDefault="00E92D4F" w:rsidP="00E92D4F">
            <w:pPr>
              <w:jc w:val="center"/>
              <w:rPr>
                <w:rFonts w:ascii="Trebuchet MS" w:hAnsi="Trebuchet MS"/>
                <w:b/>
                <w:bCs/>
                <w:sz w:val="22"/>
                <w:szCs w:val="22"/>
              </w:rPr>
            </w:pPr>
            <w:r>
              <w:rPr>
                <w:rFonts w:ascii="Arial" w:hAnsi="Arial" w:cs="Arial"/>
                <w:color w:val="000000"/>
                <w:sz w:val="20"/>
                <w:szCs w:val="20"/>
              </w:rPr>
              <w:t>10 points</w:t>
            </w:r>
          </w:p>
        </w:tc>
        <w:tc>
          <w:tcPr>
            <w:tcW w:w="4687" w:type="dxa"/>
            <w:shd w:val="clear" w:color="auto" w:fill="auto"/>
            <w:vAlign w:val="bottom"/>
          </w:tcPr>
          <w:p w14:paraId="5F4A3329" w14:textId="75DA42D0" w:rsidR="00E92D4F" w:rsidRPr="00924D6B" w:rsidRDefault="00E92D4F" w:rsidP="00E92D4F">
            <w:pPr>
              <w:tabs>
                <w:tab w:val="left" w:pos="720"/>
                <w:tab w:val="left" w:pos="1440"/>
                <w:tab w:val="left" w:pos="7128"/>
                <w:tab w:val="right" w:leader="dot" w:pos="9360"/>
              </w:tabs>
              <w:rPr>
                <w:rFonts w:ascii="Trebuchet MS" w:hAnsi="Trebuchet MS"/>
                <w:sz w:val="22"/>
                <w:szCs w:val="22"/>
              </w:rPr>
            </w:pPr>
            <w:r>
              <w:rPr>
                <w:rFonts w:ascii="Arial" w:hAnsi="Arial" w:cs="Arial"/>
                <w:color w:val="000000"/>
                <w:sz w:val="20"/>
                <w:szCs w:val="20"/>
              </w:rPr>
              <w:t>Executed Site Control Document</w:t>
            </w:r>
          </w:p>
        </w:tc>
      </w:tr>
      <w:tr w:rsidR="00E92D4F" w:rsidRPr="00924D6B" w14:paraId="053F0EC0" w14:textId="77777777" w:rsidTr="005360D3">
        <w:trPr>
          <w:trHeight w:val="448"/>
        </w:trPr>
        <w:tc>
          <w:tcPr>
            <w:tcW w:w="4158" w:type="dxa"/>
            <w:vMerge/>
            <w:shd w:val="clear" w:color="auto" w:fill="auto"/>
          </w:tcPr>
          <w:p w14:paraId="6CFC1D4E" w14:textId="77777777" w:rsidR="00E92D4F" w:rsidRPr="00924D6B" w:rsidRDefault="00E92D4F" w:rsidP="00E92D4F">
            <w:pPr>
              <w:tabs>
                <w:tab w:val="left" w:pos="720"/>
                <w:tab w:val="left" w:pos="1440"/>
                <w:tab w:val="left" w:pos="7128"/>
                <w:tab w:val="right" w:leader="dot" w:pos="9360"/>
              </w:tabs>
              <w:rPr>
                <w:rFonts w:ascii="Trebuchet MS" w:hAnsi="Trebuchet MS"/>
                <w:sz w:val="22"/>
                <w:szCs w:val="22"/>
              </w:rPr>
            </w:pPr>
          </w:p>
        </w:tc>
        <w:tc>
          <w:tcPr>
            <w:tcW w:w="1343" w:type="dxa"/>
            <w:shd w:val="clear" w:color="auto" w:fill="auto"/>
            <w:vAlign w:val="bottom"/>
          </w:tcPr>
          <w:p w14:paraId="1EFD2F80" w14:textId="6E7986EF" w:rsidR="00E92D4F" w:rsidRPr="00924D6B" w:rsidRDefault="00E92D4F" w:rsidP="00E92D4F">
            <w:pPr>
              <w:jc w:val="center"/>
              <w:rPr>
                <w:rFonts w:ascii="Trebuchet MS" w:hAnsi="Trebuchet MS"/>
                <w:b/>
                <w:bCs/>
                <w:sz w:val="22"/>
                <w:szCs w:val="22"/>
              </w:rPr>
            </w:pPr>
            <w:r>
              <w:rPr>
                <w:rFonts w:ascii="Arial" w:hAnsi="Arial" w:cs="Arial"/>
                <w:color w:val="000000"/>
                <w:sz w:val="20"/>
                <w:szCs w:val="20"/>
              </w:rPr>
              <w:t>5 points</w:t>
            </w:r>
          </w:p>
        </w:tc>
        <w:tc>
          <w:tcPr>
            <w:tcW w:w="4687" w:type="dxa"/>
            <w:shd w:val="clear" w:color="auto" w:fill="auto"/>
            <w:vAlign w:val="bottom"/>
          </w:tcPr>
          <w:p w14:paraId="72140635" w14:textId="2989E854" w:rsidR="00E92D4F" w:rsidRPr="00924D6B" w:rsidRDefault="00E92D4F" w:rsidP="00E92D4F">
            <w:pPr>
              <w:tabs>
                <w:tab w:val="left" w:pos="720"/>
                <w:tab w:val="left" w:pos="1440"/>
                <w:tab w:val="left" w:pos="7128"/>
                <w:tab w:val="right" w:leader="dot" w:pos="9360"/>
              </w:tabs>
              <w:rPr>
                <w:rFonts w:ascii="Trebuchet MS" w:hAnsi="Trebuchet MS"/>
                <w:sz w:val="22"/>
                <w:szCs w:val="22"/>
              </w:rPr>
            </w:pPr>
            <w:r>
              <w:rPr>
                <w:rFonts w:ascii="Arial" w:hAnsi="Arial" w:cs="Arial"/>
                <w:color w:val="000000"/>
                <w:sz w:val="20"/>
                <w:szCs w:val="20"/>
              </w:rPr>
              <w:t>Developer Service and Partnership Agreements</w:t>
            </w:r>
          </w:p>
        </w:tc>
      </w:tr>
      <w:tr w:rsidR="00E92D4F" w:rsidRPr="00924D6B" w14:paraId="298974EF" w14:textId="77777777" w:rsidTr="005360D3">
        <w:trPr>
          <w:trHeight w:val="421"/>
        </w:trPr>
        <w:tc>
          <w:tcPr>
            <w:tcW w:w="4158" w:type="dxa"/>
            <w:vMerge/>
            <w:shd w:val="clear" w:color="auto" w:fill="auto"/>
          </w:tcPr>
          <w:p w14:paraId="5F259A04" w14:textId="77777777" w:rsidR="00E92D4F" w:rsidRPr="00924D6B" w:rsidRDefault="00E92D4F" w:rsidP="00E92D4F">
            <w:pPr>
              <w:tabs>
                <w:tab w:val="left" w:pos="720"/>
                <w:tab w:val="left" w:pos="1440"/>
                <w:tab w:val="left" w:pos="7128"/>
                <w:tab w:val="right" w:leader="dot" w:pos="9360"/>
              </w:tabs>
              <w:rPr>
                <w:rFonts w:ascii="Trebuchet MS" w:hAnsi="Trebuchet MS"/>
                <w:sz w:val="22"/>
                <w:szCs w:val="22"/>
              </w:rPr>
            </w:pPr>
          </w:p>
        </w:tc>
        <w:tc>
          <w:tcPr>
            <w:tcW w:w="1343" w:type="dxa"/>
            <w:shd w:val="clear" w:color="auto" w:fill="auto"/>
            <w:vAlign w:val="bottom"/>
          </w:tcPr>
          <w:p w14:paraId="4092631F" w14:textId="3EEEF396" w:rsidR="00E92D4F" w:rsidRPr="00924D6B" w:rsidRDefault="00E92D4F" w:rsidP="00E92D4F">
            <w:pPr>
              <w:jc w:val="center"/>
              <w:rPr>
                <w:rFonts w:ascii="Trebuchet MS" w:hAnsi="Trebuchet MS"/>
                <w:b/>
                <w:bCs/>
                <w:sz w:val="22"/>
                <w:szCs w:val="22"/>
              </w:rPr>
            </w:pPr>
            <w:r>
              <w:rPr>
                <w:rFonts w:ascii="Arial" w:hAnsi="Arial" w:cs="Arial"/>
                <w:color w:val="000000"/>
                <w:sz w:val="20"/>
                <w:szCs w:val="20"/>
              </w:rPr>
              <w:t>5 points</w:t>
            </w:r>
          </w:p>
        </w:tc>
        <w:tc>
          <w:tcPr>
            <w:tcW w:w="4687" w:type="dxa"/>
            <w:shd w:val="clear" w:color="auto" w:fill="auto"/>
            <w:vAlign w:val="bottom"/>
          </w:tcPr>
          <w:p w14:paraId="4AF163AB" w14:textId="539652A1" w:rsidR="00E92D4F" w:rsidRPr="00924D6B" w:rsidRDefault="00E92D4F" w:rsidP="00E92D4F">
            <w:pPr>
              <w:tabs>
                <w:tab w:val="left" w:pos="720"/>
                <w:tab w:val="left" w:pos="1440"/>
                <w:tab w:val="left" w:pos="7128"/>
                <w:tab w:val="right" w:leader="dot" w:pos="9360"/>
              </w:tabs>
              <w:rPr>
                <w:rFonts w:ascii="Trebuchet MS" w:hAnsi="Trebuchet MS"/>
                <w:sz w:val="22"/>
                <w:szCs w:val="22"/>
              </w:rPr>
            </w:pPr>
            <w:r>
              <w:rPr>
                <w:rFonts w:ascii="Arial" w:hAnsi="Arial" w:cs="Arial"/>
                <w:color w:val="000000"/>
                <w:sz w:val="20"/>
                <w:szCs w:val="20"/>
              </w:rPr>
              <w:t>Completed Pro Forma</w:t>
            </w:r>
          </w:p>
        </w:tc>
      </w:tr>
      <w:tr w:rsidR="00E92D4F" w:rsidRPr="00924D6B" w14:paraId="5F091817" w14:textId="77777777" w:rsidTr="005360D3">
        <w:trPr>
          <w:trHeight w:val="430"/>
        </w:trPr>
        <w:tc>
          <w:tcPr>
            <w:tcW w:w="4158" w:type="dxa"/>
            <w:vMerge/>
            <w:shd w:val="clear" w:color="auto" w:fill="auto"/>
          </w:tcPr>
          <w:p w14:paraId="1957B830" w14:textId="77777777" w:rsidR="00E92D4F" w:rsidRPr="00924D6B" w:rsidRDefault="00E92D4F" w:rsidP="00E92D4F">
            <w:pPr>
              <w:tabs>
                <w:tab w:val="left" w:pos="720"/>
                <w:tab w:val="left" w:pos="1440"/>
                <w:tab w:val="left" w:pos="7128"/>
                <w:tab w:val="right" w:leader="dot" w:pos="9360"/>
              </w:tabs>
              <w:rPr>
                <w:rFonts w:ascii="Trebuchet MS" w:hAnsi="Trebuchet MS"/>
                <w:b/>
                <w:bCs/>
                <w:sz w:val="22"/>
                <w:szCs w:val="22"/>
              </w:rPr>
            </w:pPr>
          </w:p>
        </w:tc>
        <w:tc>
          <w:tcPr>
            <w:tcW w:w="1343" w:type="dxa"/>
            <w:shd w:val="clear" w:color="auto" w:fill="auto"/>
            <w:vAlign w:val="bottom"/>
          </w:tcPr>
          <w:p w14:paraId="5541C83A" w14:textId="41147B15" w:rsidR="00E92D4F" w:rsidRPr="00924D6B" w:rsidRDefault="00E92D4F" w:rsidP="00E92D4F">
            <w:pPr>
              <w:jc w:val="center"/>
              <w:rPr>
                <w:rFonts w:ascii="Trebuchet MS" w:hAnsi="Trebuchet MS"/>
                <w:sz w:val="22"/>
                <w:szCs w:val="22"/>
              </w:rPr>
            </w:pPr>
            <w:r>
              <w:rPr>
                <w:rFonts w:ascii="Arial" w:hAnsi="Arial" w:cs="Arial"/>
                <w:color w:val="000000"/>
                <w:sz w:val="20"/>
                <w:szCs w:val="20"/>
              </w:rPr>
              <w:t>20 points</w:t>
            </w:r>
          </w:p>
        </w:tc>
        <w:tc>
          <w:tcPr>
            <w:tcW w:w="4687" w:type="dxa"/>
            <w:shd w:val="clear" w:color="auto" w:fill="auto"/>
            <w:vAlign w:val="bottom"/>
          </w:tcPr>
          <w:p w14:paraId="57AB3B26" w14:textId="49BAE526" w:rsidR="00E92D4F" w:rsidRPr="00924D6B" w:rsidRDefault="00E92D4F" w:rsidP="00E92D4F">
            <w:pPr>
              <w:tabs>
                <w:tab w:val="left" w:pos="720"/>
                <w:tab w:val="left" w:pos="1440"/>
                <w:tab w:val="left" w:pos="7128"/>
                <w:tab w:val="right" w:leader="dot" w:pos="9360"/>
              </w:tabs>
              <w:rPr>
                <w:rFonts w:ascii="Trebuchet MS" w:hAnsi="Trebuchet MS"/>
                <w:sz w:val="22"/>
                <w:szCs w:val="22"/>
              </w:rPr>
            </w:pPr>
            <w:r>
              <w:rPr>
                <w:rFonts w:ascii="Arial" w:hAnsi="Arial" w:cs="Arial"/>
                <w:color w:val="000000"/>
                <w:sz w:val="20"/>
                <w:szCs w:val="20"/>
              </w:rPr>
              <w:t>Ability to Achieve a Financial Closing within 90 days of Receiving Environmental Clearance</w:t>
            </w:r>
          </w:p>
        </w:tc>
      </w:tr>
    </w:tbl>
    <w:p w14:paraId="0DE19794" w14:textId="77777777" w:rsidR="00552ACF" w:rsidRPr="00924D6B" w:rsidRDefault="00552ACF" w:rsidP="005E081D">
      <w:pPr>
        <w:widowControl/>
        <w:tabs>
          <w:tab w:val="left" w:pos="1440"/>
          <w:tab w:val="left" w:pos="7128"/>
          <w:tab w:val="right" w:leader="dot" w:pos="9360"/>
        </w:tabs>
        <w:spacing w:before="120"/>
        <w:rPr>
          <w:rFonts w:ascii="Trebuchet MS" w:hAnsi="Trebuchet MS"/>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58"/>
        <w:gridCol w:w="1343"/>
        <w:gridCol w:w="4687"/>
      </w:tblGrid>
      <w:tr w:rsidR="00B13D30" w:rsidRPr="00924D6B" w14:paraId="1709E018" w14:textId="77777777" w:rsidTr="00D020FA">
        <w:trPr>
          <w:trHeight w:val="411"/>
        </w:trPr>
        <w:tc>
          <w:tcPr>
            <w:tcW w:w="4158" w:type="dxa"/>
            <w:shd w:val="clear" w:color="auto" w:fill="auto"/>
          </w:tcPr>
          <w:p w14:paraId="2280B906" w14:textId="2285FDC0" w:rsidR="00B13D30" w:rsidRPr="00924D6B" w:rsidRDefault="00B13D30" w:rsidP="00FF382A">
            <w:pPr>
              <w:tabs>
                <w:tab w:val="left" w:pos="720"/>
                <w:tab w:val="left" w:pos="1440"/>
                <w:tab w:val="left" w:pos="7128"/>
                <w:tab w:val="right" w:leader="dot" w:pos="9360"/>
              </w:tabs>
              <w:rPr>
                <w:rFonts w:ascii="Trebuchet MS" w:hAnsi="Trebuchet MS"/>
                <w:b/>
                <w:sz w:val="22"/>
                <w:szCs w:val="22"/>
              </w:rPr>
            </w:pPr>
            <w:r w:rsidRPr="00924D6B">
              <w:rPr>
                <w:rFonts w:ascii="Trebuchet MS" w:hAnsi="Trebuchet MS"/>
                <w:b/>
                <w:sz w:val="22"/>
                <w:szCs w:val="22"/>
              </w:rPr>
              <w:t xml:space="preserve">II. </w:t>
            </w:r>
            <w:r w:rsidR="00FF382A">
              <w:rPr>
                <w:rFonts w:ascii="Trebuchet MS" w:hAnsi="Trebuchet MS"/>
                <w:b/>
                <w:sz w:val="22"/>
                <w:szCs w:val="22"/>
              </w:rPr>
              <w:t>LEVERAGING</w:t>
            </w:r>
          </w:p>
        </w:tc>
        <w:tc>
          <w:tcPr>
            <w:tcW w:w="1343" w:type="dxa"/>
            <w:shd w:val="clear" w:color="auto" w:fill="auto"/>
            <w:vAlign w:val="center"/>
          </w:tcPr>
          <w:p w14:paraId="3F46CDC2" w14:textId="77777777" w:rsidR="00B13D30" w:rsidRPr="00924D6B" w:rsidRDefault="00B13D30" w:rsidP="00D020FA">
            <w:pPr>
              <w:jc w:val="center"/>
              <w:rPr>
                <w:rFonts w:ascii="Trebuchet MS" w:hAnsi="Trebuchet MS"/>
                <w:bCs/>
                <w:sz w:val="22"/>
                <w:szCs w:val="22"/>
              </w:rPr>
            </w:pPr>
          </w:p>
        </w:tc>
        <w:tc>
          <w:tcPr>
            <w:tcW w:w="4687" w:type="dxa"/>
            <w:shd w:val="clear" w:color="auto" w:fill="auto"/>
            <w:vAlign w:val="center"/>
          </w:tcPr>
          <w:p w14:paraId="1A505642" w14:textId="5C24A834" w:rsidR="00B13D30" w:rsidRPr="00924D6B" w:rsidRDefault="00434FE5" w:rsidP="00E95F13">
            <w:pPr>
              <w:tabs>
                <w:tab w:val="left" w:pos="720"/>
                <w:tab w:val="left" w:pos="1440"/>
                <w:tab w:val="left" w:pos="7128"/>
                <w:tab w:val="right" w:leader="dot" w:pos="9360"/>
              </w:tabs>
              <w:rPr>
                <w:rFonts w:ascii="Trebuchet MS" w:hAnsi="Trebuchet MS"/>
                <w:b/>
                <w:sz w:val="22"/>
                <w:szCs w:val="22"/>
              </w:rPr>
            </w:pPr>
            <w:r w:rsidRPr="00924D6B">
              <w:rPr>
                <w:rFonts w:ascii="Trebuchet MS" w:hAnsi="Trebuchet MS"/>
                <w:sz w:val="22"/>
                <w:szCs w:val="22"/>
              </w:rPr>
              <w:t xml:space="preserve">                     </w:t>
            </w:r>
            <w:r w:rsidR="00E95F13">
              <w:rPr>
                <w:rFonts w:ascii="Trebuchet MS" w:hAnsi="Trebuchet MS"/>
                <w:sz w:val="22"/>
                <w:szCs w:val="22"/>
              </w:rPr>
              <w:t xml:space="preserve">         </w:t>
            </w:r>
            <w:r w:rsidRPr="00924D6B">
              <w:rPr>
                <w:rFonts w:ascii="Trebuchet MS" w:hAnsi="Trebuchet MS"/>
                <w:b/>
                <w:sz w:val="22"/>
                <w:szCs w:val="22"/>
              </w:rPr>
              <w:t>M</w:t>
            </w:r>
            <w:r w:rsidR="00FF382A">
              <w:rPr>
                <w:rFonts w:ascii="Trebuchet MS" w:hAnsi="Trebuchet MS"/>
                <w:b/>
                <w:sz w:val="22"/>
                <w:szCs w:val="22"/>
              </w:rPr>
              <w:t>AXIMUM</w:t>
            </w:r>
            <w:r w:rsidRPr="00924D6B">
              <w:rPr>
                <w:rFonts w:ascii="Trebuchet MS" w:hAnsi="Trebuchet MS"/>
                <w:b/>
                <w:sz w:val="22"/>
                <w:szCs w:val="22"/>
              </w:rPr>
              <w:t xml:space="preserve"> </w:t>
            </w:r>
            <w:r w:rsidR="00874DEE">
              <w:rPr>
                <w:rFonts w:ascii="Trebuchet MS" w:hAnsi="Trebuchet MS"/>
                <w:b/>
                <w:sz w:val="22"/>
                <w:szCs w:val="22"/>
              </w:rPr>
              <w:t>15</w:t>
            </w:r>
            <w:r w:rsidRPr="00924D6B">
              <w:rPr>
                <w:rFonts w:ascii="Trebuchet MS" w:hAnsi="Trebuchet MS"/>
                <w:b/>
                <w:sz w:val="22"/>
                <w:szCs w:val="22"/>
              </w:rPr>
              <w:t xml:space="preserve"> P</w:t>
            </w:r>
            <w:r w:rsidR="00E95F13">
              <w:rPr>
                <w:rFonts w:ascii="Trebuchet MS" w:hAnsi="Trebuchet MS"/>
                <w:b/>
                <w:sz w:val="22"/>
                <w:szCs w:val="22"/>
              </w:rPr>
              <w:t>OINTS</w:t>
            </w:r>
            <w:r w:rsidRPr="00924D6B">
              <w:rPr>
                <w:rFonts w:ascii="Trebuchet MS" w:hAnsi="Trebuchet MS"/>
                <w:b/>
                <w:sz w:val="22"/>
                <w:szCs w:val="22"/>
              </w:rPr>
              <w:t xml:space="preserve"> </w:t>
            </w:r>
          </w:p>
        </w:tc>
      </w:tr>
      <w:tr w:rsidR="005E081D" w:rsidRPr="00924D6B" w14:paraId="59F794AB" w14:textId="77777777" w:rsidTr="00D020FA">
        <w:trPr>
          <w:trHeight w:val="411"/>
        </w:trPr>
        <w:tc>
          <w:tcPr>
            <w:tcW w:w="4158" w:type="dxa"/>
            <w:vMerge w:val="restart"/>
            <w:shd w:val="clear" w:color="auto" w:fill="auto"/>
          </w:tcPr>
          <w:p w14:paraId="70E6C272" w14:textId="515AC093" w:rsidR="005E081D" w:rsidRPr="00924D6B" w:rsidRDefault="00FF382A" w:rsidP="00F12A46">
            <w:pPr>
              <w:tabs>
                <w:tab w:val="left" w:pos="720"/>
                <w:tab w:val="left" w:pos="1440"/>
                <w:tab w:val="left" w:pos="7128"/>
                <w:tab w:val="right" w:leader="dot" w:pos="9360"/>
              </w:tabs>
              <w:rPr>
                <w:rFonts w:ascii="Trebuchet MS" w:hAnsi="Trebuchet MS"/>
                <w:sz w:val="22"/>
                <w:szCs w:val="22"/>
              </w:rPr>
            </w:pPr>
            <w:r>
              <w:rPr>
                <w:rFonts w:ascii="Trebuchet MS" w:hAnsi="Trebuchet MS"/>
                <w:sz w:val="22"/>
                <w:szCs w:val="22"/>
              </w:rPr>
              <w:t xml:space="preserve">Percentage of </w:t>
            </w:r>
            <w:r w:rsidR="00F44BAA">
              <w:rPr>
                <w:rFonts w:ascii="Trebuchet MS" w:hAnsi="Trebuchet MS"/>
                <w:sz w:val="22"/>
                <w:szCs w:val="22"/>
              </w:rPr>
              <w:t xml:space="preserve">total funds requested </w:t>
            </w:r>
            <w:r w:rsidR="00800B14">
              <w:rPr>
                <w:rFonts w:ascii="Trebuchet MS" w:hAnsi="Trebuchet MS"/>
                <w:sz w:val="22"/>
                <w:szCs w:val="22"/>
              </w:rPr>
              <w:t>and previously</w:t>
            </w:r>
            <w:r w:rsidR="00F44BAA">
              <w:rPr>
                <w:rFonts w:ascii="Trebuchet MS" w:hAnsi="Trebuchet MS"/>
                <w:sz w:val="22"/>
                <w:szCs w:val="22"/>
              </w:rPr>
              <w:t xml:space="preserve"> awarded relative to total project costs.</w:t>
            </w:r>
          </w:p>
        </w:tc>
        <w:tc>
          <w:tcPr>
            <w:tcW w:w="1343" w:type="dxa"/>
            <w:shd w:val="clear" w:color="auto" w:fill="auto"/>
            <w:vAlign w:val="center"/>
          </w:tcPr>
          <w:p w14:paraId="5FBE856D" w14:textId="7924DD46" w:rsidR="005E081D" w:rsidRPr="00924D6B" w:rsidRDefault="008304EA" w:rsidP="00D020FA">
            <w:pPr>
              <w:jc w:val="center"/>
              <w:rPr>
                <w:rFonts w:ascii="Trebuchet MS" w:hAnsi="Trebuchet MS"/>
                <w:b/>
                <w:bCs/>
                <w:sz w:val="22"/>
                <w:szCs w:val="22"/>
              </w:rPr>
            </w:pPr>
            <w:r>
              <w:rPr>
                <w:rFonts w:ascii="Trebuchet MS" w:hAnsi="Trebuchet MS"/>
                <w:bCs/>
                <w:sz w:val="22"/>
                <w:szCs w:val="22"/>
              </w:rPr>
              <w:t>15</w:t>
            </w:r>
            <w:r w:rsidR="005E081D" w:rsidRPr="00924D6B">
              <w:rPr>
                <w:rFonts w:ascii="Trebuchet MS" w:hAnsi="Trebuchet MS"/>
                <w:bCs/>
                <w:sz w:val="22"/>
                <w:szCs w:val="22"/>
              </w:rPr>
              <w:t xml:space="preserve"> points</w:t>
            </w:r>
          </w:p>
        </w:tc>
        <w:tc>
          <w:tcPr>
            <w:tcW w:w="4687" w:type="dxa"/>
            <w:shd w:val="clear" w:color="auto" w:fill="auto"/>
            <w:vAlign w:val="center"/>
          </w:tcPr>
          <w:p w14:paraId="2B1183BC" w14:textId="77777777" w:rsidR="005E081D" w:rsidRPr="00924D6B" w:rsidRDefault="005E081D" w:rsidP="00D020FA">
            <w:pPr>
              <w:tabs>
                <w:tab w:val="left" w:pos="720"/>
                <w:tab w:val="left" w:pos="1440"/>
                <w:tab w:val="left" w:pos="7128"/>
                <w:tab w:val="right" w:leader="dot" w:pos="9360"/>
              </w:tabs>
              <w:rPr>
                <w:rFonts w:ascii="Trebuchet MS" w:hAnsi="Trebuchet MS"/>
                <w:sz w:val="22"/>
                <w:szCs w:val="22"/>
              </w:rPr>
            </w:pPr>
            <w:r w:rsidRPr="00924D6B">
              <w:rPr>
                <w:rFonts w:ascii="Trebuchet MS" w:hAnsi="Trebuchet MS"/>
                <w:sz w:val="22"/>
                <w:szCs w:val="22"/>
              </w:rPr>
              <w:t>25% or less</w:t>
            </w:r>
          </w:p>
        </w:tc>
      </w:tr>
      <w:tr w:rsidR="005E081D" w:rsidRPr="00924D6B" w14:paraId="44959C93" w14:textId="77777777" w:rsidTr="00D020FA">
        <w:trPr>
          <w:trHeight w:val="411"/>
        </w:trPr>
        <w:tc>
          <w:tcPr>
            <w:tcW w:w="4158" w:type="dxa"/>
            <w:vMerge/>
            <w:shd w:val="clear" w:color="auto" w:fill="auto"/>
          </w:tcPr>
          <w:p w14:paraId="0A0F4801" w14:textId="77777777" w:rsidR="005E081D" w:rsidRPr="00924D6B" w:rsidRDefault="005E081D" w:rsidP="00F12A46">
            <w:pPr>
              <w:tabs>
                <w:tab w:val="left" w:pos="720"/>
                <w:tab w:val="left" w:pos="1440"/>
                <w:tab w:val="left" w:pos="7128"/>
                <w:tab w:val="right" w:leader="dot" w:pos="9360"/>
              </w:tabs>
              <w:rPr>
                <w:rFonts w:ascii="Trebuchet MS" w:hAnsi="Trebuchet MS"/>
                <w:sz w:val="22"/>
                <w:szCs w:val="22"/>
              </w:rPr>
            </w:pPr>
          </w:p>
        </w:tc>
        <w:tc>
          <w:tcPr>
            <w:tcW w:w="1343" w:type="dxa"/>
            <w:shd w:val="clear" w:color="auto" w:fill="auto"/>
            <w:vAlign w:val="center"/>
          </w:tcPr>
          <w:p w14:paraId="074A06B7" w14:textId="428B56B6" w:rsidR="005E081D" w:rsidRPr="00924D6B" w:rsidRDefault="005E081D" w:rsidP="00FF382A">
            <w:pPr>
              <w:jc w:val="center"/>
              <w:rPr>
                <w:rFonts w:ascii="Trebuchet MS" w:hAnsi="Trebuchet MS"/>
                <w:b/>
                <w:bCs/>
                <w:sz w:val="22"/>
                <w:szCs w:val="22"/>
              </w:rPr>
            </w:pPr>
            <w:r w:rsidRPr="00924D6B">
              <w:rPr>
                <w:rFonts w:ascii="Trebuchet MS" w:hAnsi="Trebuchet MS"/>
                <w:bCs/>
                <w:sz w:val="22"/>
                <w:szCs w:val="22"/>
              </w:rPr>
              <w:t>1</w:t>
            </w:r>
            <w:r w:rsidR="00874DEE">
              <w:rPr>
                <w:rFonts w:ascii="Trebuchet MS" w:hAnsi="Trebuchet MS"/>
                <w:bCs/>
                <w:sz w:val="22"/>
                <w:szCs w:val="22"/>
              </w:rPr>
              <w:t>0</w:t>
            </w:r>
            <w:r w:rsidRPr="00924D6B">
              <w:rPr>
                <w:rFonts w:ascii="Trebuchet MS" w:hAnsi="Trebuchet MS"/>
                <w:bCs/>
                <w:sz w:val="22"/>
                <w:szCs w:val="22"/>
              </w:rPr>
              <w:t xml:space="preserve"> points</w:t>
            </w:r>
          </w:p>
        </w:tc>
        <w:tc>
          <w:tcPr>
            <w:tcW w:w="4687" w:type="dxa"/>
            <w:shd w:val="clear" w:color="auto" w:fill="auto"/>
            <w:vAlign w:val="center"/>
          </w:tcPr>
          <w:p w14:paraId="3DF03E5F" w14:textId="38AA6157" w:rsidR="005E081D" w:rsidRPr="00924D6B" w:rsidRDefault="004A29E2" w:rsidP="00D020FA">
            <w:pPr>
              <w:tabs>
                <w:tab w:val="left" w:pos="720"/>
                <w:tab w:val="left" w:pos="1440"/>
                <w:tab w:val="left" w:pos="7128"/>
                <w:tab w:val="right" w:leader="dot" w:pos="9360"/>
              </w:tabs>
              <w:rPr>
                <w:rFonts w:ascii="Trebuchet MS" w:hAnsi="Trebuchet MS"/>
                <w:sz w:val="22"/>
                <w:szCs w:val="22"/>
              </w:rPr>
            </w:pPr>
            <w:r>
              <w:rPr>
                <w:rFonts w:ascii="Trebuchet MS" w:hAnsi="Trebuchet MS"/>
                <w:sz w:val="22"/>
                <w:szCs w:val="22"/>
              </w:rPr>
              <w:t>&gt;</w:t>
            </w:r>
            <w:r w:rsidR="005E081D" w:rsidRPr="00924D6B">
              <w:rPr>
                <w:rFonts w:ascii="Trebuchet MS" w:hAnsi="Trebuchet MS"/>
                <w:sz w:val="22"/>
                <w:szCs w:val="22"/>
              </w:rPr>
              <w:t>2</w:t>
            </w:r>
            <w:r>
              <w:rPr>
                <w:rFonts w:ascii="Trebuchet MS" w:hAnsi="Trebuchet MS"/>
                <w:sz w:val="22"/>
                <w:szCs w:val="22"/>
              </w:rPr>
              <w:t>5</w:t>
            </w:r>
            <w:r w:rsidR="005E081D" w:rsidRPr="00924D6B">
              <w:rPr>
                <w:rFonts w:ascii="Trebuchet MS" w:hAnsi="Trebuchet MS"/>
                <w:sz w:val="22"/>
                <w:szCs w:val="22"/>
              </w:rPr>
              <w:t>% - 50%</w:t>
            </w:r>
          </w:p>
        </w:tc>
      </w:tr>
      <w:tr w:rsidR="005E081D" w:rsidRPr="00924D6B" w14:paraId="0C83B049" w14:textId="77777777" w:rsidTr="00D020FA">
        <w:trPr>
          <w:trHeight w:val="358"/>
        </w:trPr>
        <w:tc>
          <w:tcPr>
            <w:tcW w:w="4158" w:type="dxa"/>
            <w:vMerge/>
            <w:shd w:val="clear" w:color="auto" w:fill="auto"/>
          </w:tcPr>
          <w:p w14:paraId="3AA499FB" w14:textId="77777777" w:rsidR="005E081D" w:rsidRPr="00924D6B" w:rsidRDefault="005E081D" w:rsidP="00F12A46">
            <w:pPr>
              <w:tabs>
                <w:tab w:val="left" w:pos="720"/>
                <w:tab w:val="left" w:pos="1440"/>
                <w:tab w:val="left" w:pos="7128"/>
                <w:tab w:val="right" w:leader="dot" w:pos="9360"/>
              </w:tabs>
              <w:rPr>
                <w:rFonts w:ascii="Trebuchet MS" w:hAnsi="Trebuchet MS"/>
                <w:sz w:val="22"/>
                <w:szCs w:val="22"/>
              </w:rPr>
            </w:pPr>
          </w:p>
        </w:tc>
        <w:tc>
          <w:tcPr>
            <w:tcW w:w="1343" w:type="dxa"/>
            <w:shd w:val="clear" w:color="auto" w:fill="auto"/>
            <w:vAlign w:val="center"/>
          </w:tcPr>
          <w:p w14:paraId="57B3FF35" w14:textId="77777777" w:rsidR="005E081D" w:rsidRPr="00924D6B" w:rsidRDefault="005E081D" w:rsidP="00D020FA">
            <w:pPr>
              <w:jc w:val="center"/>
              <w:rPr>
                <w:rFonts w:ascii="Trebuchet MS" w:hAnsi="Trebuchet MS"/>
                <w:b/>
                <w:bCs/>
                <w:sz w:val="22"/>
                <w:szCs w:val="22"/>
              </w:rPr>
            </w:pPr>
            <w:r w:rsidRPr="00924D6B">
              <w:rPr>
                <w:rFonts w:ascii="Trebuchet MS" w:hAnsi="Trebuchet MS"/>
                <w:bCs/>
                <w:sz w:val="22"/>
                <w:szCs w:val="22"/>
              </w:rPr>
              <w:t>0 points</w:t>
            </w:r>
          </w:p>
        </w:tc>
        <w:tc>
          <w:tcPr>
            <w:tcW w:w="4687" w:type="dxa"/>
            <w:shd w:val="clear" w:color="auto" w:fill="auto"/>
            <w:vAlign w:val="center"/>
          </w:tcPr>
          <w:p w14:paraId="2F5289F8" w14:textId="77777777" w:rsidR="005E081D" w:rsidRPr="00924D6B" w:rsidRDefault="005E081D" w:rsidP="00D020FA">
            <w:pPr>
              <w:tabs>
                <w:tab w:val="left" w:pos="720"/>
                <w:tab w:val="left" w:pos="1440"/>
                <w:tab w:val="left" w:pos="7128"/>
                <w:tab w:val="right" w:leader="dot" w:pos="9360"/>
              </w:tabs>
              <w:rPr>
                <w:rFonts w:ascii="Trebuchet MS" w:hAnsi="Trebuchet MS"/>
                <w:sz w:val="22"/>
                <w:szCs w:val="22"/>
              </w:rPr>
            </w:pPr>
            <w:r w:rsidRPr="00924D6B">
              <w:rPr>
                <w:rFonts w:ascii="Trebuchet MS" w:hAnsi="Trebuchet MS"/>
                <w:sz w:val="22"/>
                <w:szCs w:val="22"/>
              </w:rPr>
              <w:t>Greater than 50%</w:t>
            </w:r>
          </w:p>
        </w:tc>
      </w:tr>
    </w:tbl>
    <w:p w14:paraId="5178AD7F" w14:textId="77777777" w:rsidR="00896C2A" w:rsidRPr="00924D6B" w:rsidRDefault="00896C2A" w:rsidP="00F12A46">
      <w:pPr>
        <w:rPr>
          <w:rFonts w:ascii="Trebuchet MS" w:hAnsi="Trebuchet MS"/>
          <w:vanish/>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6"/>
        <w:gridCol w:w="1356"/>
        <w:gridCol w:w="4664"/>
      </w:tblGrid>
      <w:tr w:rsidR="005E081D" w:rsidRPr="00924D6B" w14:paraId="566EBA6B" w14:textId="77777777" w:rsidTr="00F12A46">
        <w:trPr>
          <w:trHeight w:val="447"/>
        </w:trPr>
        <w:tc>
          <w:tcPr>
            <w:tcW w:w="10196" w:type="dxa"/>
            <w:gridSpan w:val="3"/>
            <w:tcBorders>
              <w:top w:val="single" w:sz="8" w:space="0" w:color="auto"/>
            </w:tcBorders>
            <w:shd w:val="clear" w:color="auto" w:fill="auto"/>
          </w:tcPr>
          <w:p w14:paraId="1DA4CD8F" w14:textId="519C85B3" w:rsidR="005E081D" w:rsidRPr="00924D6B" w:rsidRDefault="005E081D" w:rsidP="00F12A46">
            <w:pPr>
              <w:widowControl/>
              <w:tabs>
                <w:tab w:val="left" w:pos="1440"/>
                <w:tab w:val="left" w:pos="7128"/>
                <w:tab w:val="right" w:leader="dot" w:pos="9360"/>
              </w:tabs>
              <w:spacing w:before="120"/>
              <w:rPr>
                <w:rFonts w:ascii="Trebuchet MS" w:hAnsi="Trebuchet MS"/>
                <w:b/>
              </w:rPr>
            </w:pPr>
            <w:r w:rsidRPr="00924D6B">
              <w:rPr>
                <w:rFonts w:ascii="Trebuchet MS" w:hAnsi="Trebuchet MS"/>
                <w:b/>
              </w:rPr>
              <w:t>II</w:t>
            </w:r>
            <w:r w:rsidR="00744580">
              <w:rPr>
                <w:rFonts w:ascii="Trebuchet MS" w:hAnsi="Trebuchet MS"/>
                <w:b/>
              </w:rPr>
              <w:t>I</w:t>
            </w:r>
            <w:r w:rsidRPr="00924D6B">
              <w:rPr>
                <w:rFonts w:ascii="Trebuchet MS" w:hAnsi="Trebuchet MS"/>
                <w:b/>
              </w:rPr>
              <w:t>. MATCH                                                                                       MAXIMUM 15 POINTS</w:t>
            </w:r>
          </w:p>
        </w:tc>
      </w:tr>
      <w:tr w:rsidR="004C388C" w:rsidRPr="00924D6B" w14:paraId="7B29773E" w14:textId="77777777" w:rsidTr="00343C17">
        <w:trPr>
          <w:trHeight w:val="544"/>
        </w:trPr>
        <w:tc>
          <w:tcPr>
            <w:tcW w:w="4176" w:type="dxa"/>
            <w:vMerge w:val="restart"/>
            <w:shd w:val="clear" w:color="auto" w:fill="auto"/>
          </w:tcPr>
          <w:p w14:paraId="70F2820B" w14:textId="5F7E8D53" w:rsidR="004C388C" w:rsidRPr="00924D6B" w:rsidRDefault="00744580" w:rsidP="008D566F">
            <w:pPr>
              <w:widowControl/>
              <w:tabs>
                <w:tab w:val="left" w:pos="1440"/>
                <w:tab w:val="left" w:pos="7128"/>
                <w:tab w:val="right" w:leader="dot" w:pos="9360"/>
              </w:tabs>
              <w:spacing w:before="120"/>
              <w:rPr>
                <w:rFonts w:ascii="Trebuchet MS" w:hAnsi="Trebuchet MS"/>
                <w:sz w:val="22"/>
                <w:szCs w:val="22"/>
              </w:rPr>
            </w:pPr>
            <w:r>
              <w:rPr>
                <w:rFonts w:ascii="Trebuchet MS" w:hAnsi="Trebuchet MS"/>
                <w:sz w:val="22"/>
                <w:szCs w:val="22"/>
              </w:rPr>
              <w:t>C</w:t>
            </w:r>
            <w:r w:rsidR="005025ED" w:rsidRPr="005025ED">
              <w:rPr>
                <w:rFonts w:ascii="Trebuchet MS" w:hAnsi="Trebuchet MS"/>
                <w:sz w:val="22"/>
                <w:szCs w:val="22"/>
              </w:rPr>
              <w:t>ontributions from eligible sources that qualify as match under the HOME Program.  Points are awarded for the percentage of match relative to total funds requested</w:t>
            </w:r>
            <w:r w:rsidR="005025ED">
              <w:rPr>
                <w:rFonts w:ascii="Trebuchet MS" w:hAnsi="Trebuchet MS"/>
                <w:sz w:val="22"/>
                <w:szCs w:val="22"/>
              </w:rPr>
              <w:t xml:space="preserve"> </w:t>
            </w:r>
            <w:r w:rsidR="00800B14">
              <w:rPr>
                <w:rFonts w:ascii="Trebuchet MS" w:hAnsi="Trebuchet MS"/>
                <w:sz w:val="22"/>
                <w:szCs w:val="22"/>
              </w:rPr>
              <w:t>and</w:t>
            </w:r>
            <w:r w:rsidR="005025ED">
              <w:rPr>
                <w:rFonts w:ascii="Trebuchet MS" w:hAnsi="Trebuchet MS"/>
                <w:sz w:val="22"/>
                <w:szCs w:val="22"/>
              </w:rPr>
              <w:t xml:space="preserve"> </w:t>
            </w:r>
            <w:r w:rsidR="00800B14">
              <w:rPr>
                <w:rFonts w:ascii="Trebuchet MS" w:hAnsi="Trebuchet MS"/>
                <w:sz w:val="22"/>
                <w:szCs w:val="22"/>
              </w:rPr>
              <w:t xml:space="preserve">previously </w:t>
            </w:r>
            <w:r w:rsidR="005025ED">
              <w:rPr>
                <w:rFonts w:ascii="Trebuchet MS" w:hAnsi="Trebuchet MS"/>
                <w:sz w:val="22"/>
                <w:szCs w:val="22"/>
              </w:rPr>
              <w:t>awarded</w:t>
            </w:r>
            <w:r w:rsidR="005025ED" w:rsidRPr="005025ED">
              <w:rPr>
                <w:rFonts w:ascii="Trebuchet MS" w:hAnsi="Trebuchet MS"/>
                <w:sz w:val="22"/>
                <w:szCs w:val="22"/>
              </w:rPr>
              <w:t xml:space="preserve">.  </w:t>
            </w:r>
          </w:p>
        </w:tc>
        <w:tc>
          <w:tcPr>
            <w:tcW w:w="1356" w:type="dxa"/>
            <w:shd w:val="clear" w:color="auto" w:fill="auto"/>
            <w:vAlign w:val="center"/>
          </w:tcPr>
          <w:p w14:paraId="2273E4C5" w14:textId="77777777" w:rsidR="004C388C" w:rsidRPr="00924D6B" w:rsidRDefault="004C388C" w:rsidP="00343C17">
            <w:pPr>
              <w:jc w:val="center"/>
              <w:rPr>
                <w:rFonts w:ascii="Trebuchet MS" w:hAnsi="Trebuchet MS"/>
                <w:sz w:val="22"/>
                <w:szCs w:val="22"/>
              </w:rPr>
            </w:pPr>
            <w:r w:rsidRPr="00924D6B">
              <w:rPr>
                <w:rFonts w:ascii="Trebuchet MS" w:hAnsi="Trebuchet MS"/>
                <w:sz w:val="22"/>
                <w:szCs w:val="22"/>
              </w:rPr>
              <w:t>15 points</w:t>
            </w:r>
          </w:p>
        </w:tc>
        <w:tc>
          <w:tcPr>
            <w:tcW w:w="4664" w:type="dxa"/>
            <w:shd w:val="clear" w:color="auto" w:fill="auto"/>
          </w:tcPr>
          <w:p w14:paraId="531C2E4F" w14:textId="77777777" w:rsidR="004C388C" w:rsidRPr="00924D6B" w:rsidRDefault="004C388C" w:rsidP="00F12A46">
            <w:pPr>
              <w:widowControl/>
              <w:tabs>
                <w:tab w:val="left" w:pos="1440"/>
                <w:tab w:val="left" w:pos="7128"/>
                <w:tab w:val="right" w:leader="dot" w:pos="9360"/>
              </w:tabs>
              <w:spacing w:before="120"/>
              <w:rPr>
                <w:rFonts w:ascii="Trebuchet MS" w:hAnsi="Trebuchet MS"/>
                <w:sz w:val="22"/>
                <w:szCs w:val="22"/>
              </w:rPr>
            </w:pPr>
            <w:r w:rsidRPr="00924D6B">
              <w:rPr>
                <w:rFonts w:ascii="Trebuchet MS" w:hAnsi="Trebuchet MS"/>
                <w:sz w:val="22"/>
                <w:szCs w:val="22"/>
              </w:rPr>
              <w:t>75% or Greater</w:t>
            </w:r>
          </w:p>
        </w:tc>
      </w:tr>
      <w:tr w:rsidR="004C388C" w:rsidRPr="00924D6B" w14:paraId="10049C01" w14:textId="77777777" w:rsidTr="00343C17">
        <w:trPr>
          <w:trHeight w:val="544"/>
        </w:trPr>
        <w:tc>
          <w:tcPr>
            <w:tcW w:w="4176" w:type="dxa"/>
            <w:vMerge/>
            <w:shd w:val="clear" w:color="auto" w:fill="auto"/>
          </w:tcPr>
          <w:p w14:paraId="00D090F8" w14:textId="77777777" w:rsidR="004C388C" w:rsidRPr="00924D6B" w:rsidRDefault="004C388C" w:rsidP="00F12A46">
            <w:pPr>
              <w:widowControl/>
              <w:tabs>
                <w:tab w:val="left" w:pos="1440"/>
                <w:tab w:val="left" w:pos="7128"/>
                <w:tab w:val="right" w:leader="dot" w:pos="9360"/>
              </w:tabs>
              <w:spacing w:before="120"/>
              <w:rPr>
                <w:rFonts w:ascii="Trebuchet MS" w:hAnsi="Trebuchet MS"/>
                <w:sz w:val="22"/>
                <w:szCs w:val="22"/>
              </w:rPr>
            </w:pPr>
          </w:p>
        </w:tc>
        <w:tc>
          <w:tcPr>
            <w:tcW w:w="1356" w:type="dxa"/>
            <w:shd w:val="clear" w:color="auto" w:fill="auto"/>
            <w:vAlign w:val="center"/>
          </w:tcPr>
          <w:p w14:paraId="5C562EEB" w14:textId="77777777" w:rsidR="004C388C" w:rsidRPr="00924D6B" w:rsidRDefault="004C388C" w:rsidP="00343C17">
            <w:pPr>
              <w:jc w:val="center"/>
              <w:rPr>
                <w:rFonts w:ascii="Trebuchet MS" w:hAnsi="Trebuchet MS"/>
                <w:sz w:val="22"/>
                <w:szCs w:val="22"/>
              </w:rPr>
            </w:pPr>
            <w:r w:rsidRPr="00924D6B">
              <w:rPr>
                <w:rFonts w:ascii="Trebuchet MS" w:hAnsi="Trebuchet MS"/>
                <w:sz w:val="22"/>
                <w:szCs w:val="22"/>
              </w:rPr>
              <w:t>10 points</w:t>
            </w:r>
          </w:p>
        </w:tc>
        <w:tc>
          <w:tcPr>
            <w:tcW w:w="4664" w:type="dxa"/>
            <w:shd w:val="clear" w:color="auto" w:fill="auto"/>
          </w:tcPr>
          <w:p w14:paraId="7152C962" w14:textId="77777777" w:rsidR="004C388C" w:rsidRPr="00924D6B" w:rsidRDefault="004C388C" w:rsidP="00F12A46">
            <w:pPr>
              <w:widowControl/>
              <w:tabs>
                <w:tab w:val="left" w:pos="1440"/>
                <w:tab w:val="left" w:pos="7128"/>
                <w:tab w:val="right" w:leader="dot" w:pos="9360"/>
              </w:tabs>
              <w:spacing w:before="120"/>
              <w:rPr>
                <w:rFonts w:ascii="Trebuchet MS" w:hAnsi="Trebuchet MS"/>
                <w:sz w:val="22"/>
                <w:szCs w:val="22"/>
              </w:rPr>
            </w:pPr>
            <w:r w:rsidRPr="00924D6B">
              <w:rPr>
                <w:rFonts w:ascii="Trebuchet MS" w:hAnsi="Trebuchet MS"/>
                <w:sz w:val="22"/>
                <w:szCs w:val="22"/>
              </w:rPr>
              <w:t>Less than 75% but Greater/Equal to 50%</w:t>
            </w:r>
          </w:p>
        </w:tc>
      </w:tr>
      <w:tr w:rsidR="004C388C" w:rsidRPr="00924D6B" w14:paraId="57B455BD" w14:textId="77777777" w:rsidTr="00343C17">
        <w:trPr>
          <w:trHeight w:val="611"/>
        </w:trPr>
        <w:tc>
          <w:tcPr>
            <w:tcW w:w="4176" w:type="dxa"/>
            <w:vMerge/>
            <w:shd w:val="clear" w:color="auto" w:fill="auto"/>
          </w:tcPr>
          <w:p w14:paraId="1BE19F51" w14:textId="77777777" w:rsidR="004C388C" w:rsidRPr="00924D6B" w:rsidRDefault="004C388C" w:rsidP="00F12A46">
            <w:pPr>
              <w:widowControl/>
              <w:tabs>
                <w:tab w:val="left" w:pos="1440"/>
                <w:tab w:val="left" w:pos="7128"/>
                <w:tab w:val="right" w:leader="dot" w:pos="9360"/>
              </w:tabs>
              <w:spacing w:before="120"/>
              <w:rPr>
                <w:rFonts w:ascii="Trebuchet MS" w:hAnsi="Trebuchet MS"/>
                <w:sz w:val="22"/>
                <w:szCs w:val="22"/>
              </w:rPr>
            </w:pPr>
          </w:p>
        </w:tc>
        <w:tc>
          <w:tcPr>
            <w:tcW w:w="1356" w:type="dxa"/>
            <w:shd w:val="clear" w:color="auto" w:fill="auto"/>
            <w:vAlign w:val="center"/>
          </w:tcPr>
          <w:p w14:paraId="39A9AECF" w14:textId="77777777" w:rsidR="004C388C" w:rsidRPr="00924D6B" w:rsidRDefault="004C388C" w:rsidP="00343C17">
            <w:pPr>
              <w:jc w:val="center"/>
              <w:rPr>
                <w:rFonts w:ascii="Trebuchet MS" w:hAnsi="Trebuchet MS"/>
                <w:sz w:val="22"/>
                <w:szCs w:val="22"/>
              </w:rPr>
            </w:pPr>
            <w:r w:rsidRPr="00924D6B">
              <w:rPr>
                <w:rFonts w:ascii="Trebuchet MS" w:hAnsi="Trebuchet MS"/>
                <w:sz w:val="22"/>
                <w:szCs w:val="22"/>
              </w:rPr>
              <w:t>5 points</w:t>
            </w:r>
          </w:p>
        </w:tc>
        <w:tc>
          <w:tcPr>
            <w:tcW w:w="4664" w:type="dxa"/>
            <w:shd w:val="clear" w:color="auto" w:fill="auto"/>
          </w:tcPr>
          <w:p w14:paraId="3DA40082" w14:textId="77777777" w:rsidR="004C388C" w:rsidRPr="00924D6B" w:rsidRDefault="004C388C" w:rsidP="00F12A46">
            <w:pPr>
              <w:widowControl/>
              <w:tabs>
                <w:tab w:val="left" w:pos="1440"/>
                <w:tab w:val="left" w:pos="7128"/>
                <w:tab w:val="right" w:leader="dot" w:pos="9360"/>
              </w:tabs>
              <w:spacing w:before="120"/>
              <w:rPr>
                <w:rFonts w:ascii="Trebuchet MS" w:hAnsi="Trebuchet MS"/>
                <w:sz w:val="22"/>
                <w:szCs w:val="22"/>
              </w:rPr>
            </w:pPr>
            <w:r w:rsidRPr="00924D6B">
              <w:rPr>
                <w:rFonts w:ascii="Trebuchet MS" w:hAnsi="Trebuchet MS"/>
                <w:sz w:val="22"/>
                <w:szCs w:val="22"/>
              </w:rPr>
              <w:t>Less than 50% but Greater/Equal to 25%</w:t>
            </w:r>
          </w:p>
        </w:tc>
      </w:tr>
      <w:tr w:rsidR="004C388C" w:rsidRPr="00924D6B" w14:paraId="470F2AE6" w14:textId="77777777" w:rsidTr="00343C17">
        <w:trPr>
          <w:trHeight w:val="611"/>
        </w:trPr>
        <w:tc>
          <w:tcPr>
            <w:tcW w:w="4176" w:type="dxa"/>
            <w:vMerge/>
            <w:shd w:val="clear" w:color="auto" w:fill="auto"/>
          </w:tcPr>
          <w:p w14:paraId="3C4A1DAF" w14:textId="77777777" w:rsidR="004C388C" w:rsidRPr="00924D6B" w:rsidRDefault="004C388C" w:rsidP="00F12A46">
            <w:pPr>
              <w:widowControl/>
              <w:tabs>
                <w:tab w:val="left" w:pos="1440"/>
                <w:tab w:val="left" w:pos="7128"/>
                <w:tab w:val="right" w:leader="dot" w:pos="9360"/>
              </w:tabs>
              <w:spacing w:before="120"/>
              <w:rPr>
                <w:rFonts w:ascii="Trebuchet MS" w:hAnsi="Trebuchet MS"/>
                <w:sz w:val="22"/>
                <w:szCs w:val="22"/>
              </w:rPr>
            </w:pPr>
          </w:p>
        </w:tc>
        <w:tc>
          <w:tcPr>
            <w:tcW w:w="1356" w:type="dxa"/>
            <w:shd w:val="clear" w:color="auto" w:fill="auto"/>
            <w:vAlign w:val="center"/>
          </w:tcPr>
          <w:p w14:paraId="02619D3E" w14:textId="77777777" w:rsidR="004C388C" w:rsidRPr="00924D6B" w:rsidRDefault="004C388C" w:rsidP="00343C17">
            <w:pPr>
              <w:jc w:val="center"/>
              <w:rPr>
                <w:rFonts w:ascii="Trebuchet MS" w:hAnsi="Trebuchet MS"/>
                <w:sz w:val="22"/>
                <w:szCs w:val="22"/>
              </w:rPr>
            </w:pPr>
            <w:r w:rsidRPr="00924D6B">
              <w:rPr>
                <w:rFonts w:ascii="Trebuchet MS" w:hAnsi="Trebuchet MS"/>
                <w:sz w:val="22"/>
                <w:szCs w:val="22"/>
              </w:rPr>
              <w:t>2 Points</w:t>
            </w:r>
          </w:p>
        </w:tc>
        <w:tc>
          <w:tcPr>
            <w:tcW w:w="4664" w:type="dxa"/>
            <w:shd w:val="clear" w:color="auto" w:fill="auto"/>
          </w:tcPr>
          <w:p w14:paraId="75D9FEC1" w14:textId="77777777" w:rsidR="004C388C" w:rsidRPr="00924D6B" w:rsidRDefault="004C388C" w:rsidP="00F12A46">
            <w:pPr>
              <w:widowControl/>
              <w:tabs>
                <w:tab w:val="left" w:pos="1440"/>
                <w:tab w:val="left" w:pos="7128"/>
                <w:tab w:val="right" w:leader="dot" w:pos="9360"/>
              </w:tabs>
              <w:spacing w:before="120"/>
              <w:rPr>
                <w:rFonts w:ascii="Trebuchet MS" w:hAnsi="Trebuchet MS"/>
                <w:sz w:val="22"/>
                <w:szCs w:val="22"/>
              </w:rPr>
            </w:pPr>
            <w:r w:rsidRPr="00924D6B">
              <w:rPr>
                <w:rFonts w:ascii="Trebuchet MS" w:hAnsi="Trebuchet MS"/>
                <w:sz w:val="22"/>
                <w:szCs w:val="22"/>
              </w:rPr>
              <w:t>Less than 25% but Greater/Equal to 12.5%</w:t>
            </w:r>
          </w:p>
        </w:tc>
      </w:tr>
    </w:tbl>
    <w:p w14:paraId="7B7762E9" w14:textId="77777777" w:rsidR="00F12A46" w:rsidRPr="00924D6B" w:rsidRDefault="00F12A46" w:rsidP="00F12A46">
      <w:pPr>
        <w:rPr>
          <w:rFonts w:ascii="Trebuchet MS" w:hAnsi="Trebuchet MS"/>
          <w:vanish/>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20"/>
        <w:gridCol w:w="5068"/>
      </w:tblGrid>
      <w:tr w:rsidR="00FF382A" w:rsidRPr="00924D6B" w14:paraId="14809319" w14:textId="77777777" w:rsidTr="7542B943">
        <w:trPr>
          <w:trHeight w:val="556"/>
        </w:trPr>
        <w:tc>
          <w:tcPr>
            <w:tcW w:w="10188" w:type="dxa"/>
            <w:gridSpan w:val="2"/>
            <w:tcBorders>
              <w:bottom w:val="double" w:sz="6" w:space="0" w:color="000000" w:themeColor="text1"/>
            </w:tcBorders>
            <w:shd w:val="clear" w:color="auto" w:fill="auto"/>
            <w:vAlign w:val="center"/>
          </w:tcPr>
          <w:p w14:paraId="15E51D7C" w14:textId="77777777" w:rsidR="00991023" w:rsidRDefault="00991023" w:rsidP="00FF382A">
            <w:pPr>
              <w:pStyle w:val="ListParagraph"/>
              <w:widowControl w:val="0"/>
              <w:tabs>
                <w:tab w:val="left" w:pos="720"/>
                <w:tab w:val="left" w:pos="1440"/>
                <w:tab w:val="left" w:pos="7128"/>
                <w:tab w:val="right" w:leader="dot" w:pos="9360"/>
              </w:tabs>
              <w:spacing w:after="0" w:line="240" w:lineRule="auto"/>
              <w:ind w:left="0"/>
              <w:contextualSpacing w:val="0"/>
              <w:rPr>
                <w:rFonts w:ascii="Trebuchet MS" w:hAnsi="Trebuchet MS"/>
                <w:b/>
              </w:rPr>
            </w:pPr>
          </w:p>
          <w:p w14:paraId="2729EDCF" w14:textId="77777777" w:rsidR="004A4B84" w:rsidRDefault="004A4B84" w:rsidP="00FF382A">
            <w:pPr>
              <w:pStyle w:val="ListParagraph"/>
              <w:widowControl w:val="0"/>
              <w:tabs>
                <w:tab w:val="left" w:pos="720"/>
                <w:tab w:val="left" w:pos="1440"/>
                <w:tab w:val="left" w:pos="7128"/>
                <w:tab w:val="right" w:leader="dot" w:pos="9360"/>
              </w:tabs>
              <w:spacing w:after="0" w:line="240" w:lineRule="auto"/>
              <w:ind w:left="0"/>
              <w:contextualSpacing w:val="0"/>
              <w:rPr>
                <w:rFonts w:ascii="Trebuchet MS" w:hAnsi="Trebuchet MS"/>
                <w:b/>
              </w:rPr>
            </w:pPr>
          </w:p>
          <w:p w14:paraId="11A8D1AD" w14:textId="5665E694" w:rsidR="00FF382A" w:rsidRPr="00924D6B" w:rsidRDefault="00A5244C" w:rsidP="00FF382A">
            <w:pPr>
              <w:pStyle w:val="ListParagraph"/>
              <w:widowControl w:val="0"/>
              <w:tabs>
                <w:tab w:val="left" w:pos="720"/>
                <w:tab w:val="left" w:pos="1440"/>
                <w:tab w:val="left" w:pos="7128"/>
                <w:tab w:val="right" w:leader="dot" w:pos="9360"/>
              </w:tabs>
              <w:spacing w:after="0" w:line="240" w:lineRule="auto"/>
              <w:ind w:left="0"/>
              <w:contextualSpacing w:val="0"/>
              <w:rPr>
                <w:rFonts w:ascii="Trebuchet MS" w:hAnsi="Trebuchet MS"/>
                <w:b/>
              </w:rPr>
            </w:pPr>
            <w:r>
              <w:rPr>
                <w:rFonts w:ascii="Trebuchet MS" w:hAnsi="Trebuchet MS"/>
                <w:b/>
              </w:rPr>
              <w:t>IV</w:t>
            </w:r>
            <w:r w:rsidR="00FF382A" w:rsidRPr="00924D6B">
              <w:rPr>
                <w:rFonts w:ascii="Trebuchet MS" w:hAnsi="Trebuchet MS"/>
                <w:b/>
              </w:rPr>
              <w:t xml:space="preserve">. PROJECT </w:t>
            </w:r>
            <w:r w:rsidR="00FF382A">
              <w:rPr>
                <w:rFonts w:ascii="Trebuchet MS" w:hAnsi="Trebuchet MS"/>
                <w:b/>
              </w:rPr>
              <w:t>RESOURCES</w:t>
            </w:r>
            <w:r w:rsidR="00FF382A" w:rsidRPr="00924D6B">
              <w:rPr>
                <w:rFonts w:ascii="Trebuchet MS" w:hAnsi="Trebuchet MS"/>
                <w:b/>
              </w:rPr>
              <w:t xml:space="preserve">                                                                        </w:t>
            </w:r>
            <w:r w:rsidR="00FF382A">
              <w:rPr>
                <w:rFonts w:ascii="Trebuchet MS" w:hAnsi="Trebuchet MS"/>
                <w:b/>
              </w:rPr>
              <w:t xml:space="preserve">     </w:t>
            </w:r>
            <w:r w:rsidR="00FF382A" w:rsidRPr="00924D6B">
              <w:rPr>
                <w:rFonts w:ascii="Trebuchet MS" w:hAnsi="Trebuchet MS"/>
                <w:b/>
              </w:rPr>
              <w:t xml:space="preserve">MAXIMUM </w:t>
            </w:r>
            <w:r w:rsidR="00D472FE">
              <w:rPr>
                <w:rFonts w:ascii="Trebuchet MS" w:hAnsi="Trebuchet MS"/>
                <w:b/>
              </w:rPr>
              <w:t>20</w:t>
            </w:r>
            <w:r w:rsidR="00FF382A" w:rsidRPr="00924D6B">
              <w:rPr>
                <w:rFonts w:ascii="Trebuchet MS" w:hAnsi="Trebuchet MS"/>
                <w:b/>
              </w:rPr>
              <w:t xml:space="preserve"> POINTS</w:t>
            </w:r>
          </w:p>
        </w:tc>
      </w:tr>
      <w:tr w:rsidR="00FF382A" w:rsidRPr="00924D6B" w14:paraId="0875F5D7" w14:textId="77777777" w:rsidTr="7542B943">
        <w:trPr>
          <w:trHeight w:val="630"/>
        </w:trPr>
        <w:tc>
          <w:tcPr>
            <w:tcW w:w="5120" w:type="dxa"/>
            <w:shd w:val="clear" w:color="auto" w:fill="auto"/>
          </w:tcPr>
          <w:p w14:paraId="2397D0DE" w14:textId="77777777" w:rsidR="00FF382A" w:rsidRPr="00924D6B" w:rsidRDefault="00FF382A" w:rsidP="00FF382A">
            <w:pPr>
              <w:tabs>
                <w:tab w:val="left" w:pos="1440"/>
              </w:tabs>
              <w:rPr>
                <w:rFonts w:ascii="Trebuchet MS" w:hAnsi="Trebuchet MS"/>
                <w:bCs/>
                <w:sz w:val="22"/>
                <w:szCs w:val="22"/>
              </w:rPr>
            </w:pPr>
            <w:r w:rsidRPr="00924D6B">
              <w:rPr>
                <w:rFonts w:ascii="Trebuchet MS" w:hAnsi="Trebuchet MS"/>
                <w:bCs/>
                <w:sz w:val="22"/>
                <w:szCs w:val="22"/>
              </w:rPr>
              <w:lastRenderedPageBreak/>
              <w:t xml:space="preserve">Project </w:t>
            </w:r>
            <w:r>
              <w:rPr>
                <w:rFonts w:ascii="Trebuchet MS" w:hAnsi="Trebuchet MS"/>
                <w:bCs/>
                <w:sz w:val="22"/>
                <w:szCs w:val="22"/>
              </w:rPr>
              <w:t>received an award of 9% LIHTC from the Louisiana Housing Corporation.</w:t>
            </w:r>
          </w:p>
        </w:tc>
        <w:tc>
          <w:tcPr>
            <w:tcW w:w="5068" w:type="dxa"/>
            <w:shd w:val="clear" w:color="auto" w:fill="auto"/>
            <w:vAlign w:val="center"/>
          </w:tcPr>
          <w:p w14:paraId="1234A3A0" w14:textId="0F4F3769" w:rsidR="00FF382A" w:rsidRPr="00924D6B" w:rsidRDefault="00A5244C" w:rsidP="00FF382A">
            <w:pPr>
              <w:tabs>
                <w:tab w:val="left" w:pos="720"/>
                <w:tab w:val="left" w:pos="1440"/>
                <w:tab w:val="left" w:pos="7128"/>
                <w:tab w:val="right" w:leader="dot" w:pos="9360"/>
              </w:tabs>
              <w:rPr>
                <w:rFonts w:ascii="Trebuchet MS" w:hAnsi="Trebuchet MS"/>
                <w:sz w:val="22"/>
                <w:szCs w:val="22"/>
              </w:rPr>
            </w:pPr>
            <w:r>
              <w:rPr>
                <w:rFonts w:ascii="Trebuchet MS" w:hAnsi="Trebuchet MS"/>
                <w:sz w:val="22"/>
                <w:szCs w:val="22"/>
              </w:rPr>
              <w:t>20</w:t>
            </w:r>
            <w:r w:rsidR="00FF382A" w:rsidRPr="00924D6B">
              <w:rPr>
                <w:rFonts w:ascii="Trebuchet MS" w:hAnsi="Trebuchet MS"/>
                <w:sz w:val="22"/>
                <w:szCs w:val="22"/>
              </w:rPr>
              <w:t xml:space="preserve"> points</w:t>
            </w:r>
          </w:p>
        </w:tc>
      </w:tr>
      <w:tr w:rsidR="00FF382A" w:rsidRPr="00924D6B" w14:paraId="3491113F" w14:textId="77777777" w:rsidTr="7542B943">
        <w:trPr>
          <w:trHeight w:val="630"/>
        </w:trPr>
        <w:tc>
          <w:tcPr>
            <w:tcW w:w="5120" w:type="dxa"/>
            <w:shd w:val="clear" w:color="auto" w:fill="auto"/>
          </w:tcPr>
          <w:p w14:paraId="3064DBE0" w14:textId="24452F34" w:rsidR="00FF382A" w:rsidRPr="00924D6B" w:rsidRDefault="00FF382A" w:rsidP="00FF382A">
            <w:pPr>
              <w:tabs>
                <w:tab w:val="left" w:pos="1440"/>
              </w:tabs>
              <w:rPr>
                <w:rFonts w:ascii="Trebuchet MS" w:hAnsi="Trebuchet MS"/>
                <w:bCs/>
                <w:sz w:val="22"/>
                <w:szCs w:val="22"/>
              </w:rPr>
            </w:pPr>
            <w:r w:rsidRPr="00924D6B">
              <w:rPr>
                <w:rFonts w:ascii="Trebuchet MS" w:hAnsi="Trebuchet MS"/>
                <w:bCs/>
                <w:sz w:val="22"/>
                <w:szCs w:val="22"/>
              </w:rPr>
              <w:t xml:space="preserve">Project </w:t>
            </w:r>
            <w:r>
              <w:rPr>
                <w:rFonts w:ascii="Trebuchet MS" w:hAnsi="Trebuchet MS"/>
                <w:bCs/>
                <w:sz w:val="22"/>
                <w:szCs w:val="22"/>
              </w:rPr>
              <w:t xml:space="preserve">received an award of </w:t>
            </w:r>
            <w:r w:rsidR="004A0627">
              <w:rPr>
                <w:rFonts w:ascii="Trebuchet MS" w:hAnsi="Trebuchet MS"/>
                <w:bCs/>
                <w:sz w:val="22"/>
                <w:szCs w:val="22"/>
              </w:rPr>
              <w:t xml:space="preserve">4% LIHTC/MRBs, </w:t>
            </w:r>
            <w:r>
              <w:rPr>
                <w:rFonts w:ascii="Trebuchet MS" w:hAnsi="Trebuchet MS"/>
                <w:bCs/>
                <w:sz w:val="22"/>
                <w:szCs w:val="22"/>
              </w:rPr>
              <w:t>land, vouchers</w:t>
            </w:r>
            <w:r w:rsidR="00E95F13">
              <w:rPr>
                <w:rFonts w:ascii="Trebuchet MS" w:hAnsi="Trebuchet MS"/>
                <w:bCs/>
                <w:sz w:val="22"/>
                <w:szCs w:val="22"/>
              </w:rPr>
              <w:t>, incentives</w:t>
            </w:r>
            <w:r>
              <w:rPr>
                <w:rFonts w:ascii="Trebuchet MS" w:hAnsi="Trebuchet MS"/>
                <w:bCs/>
                <w:sz w:val="22"/>
                <w:szCs w:val="22"/>
              </w:rPr>
              <w:t xml:space="preserve"> and/or funding from New Orleans Redevelopment Authority, Finance Authority of New Orleans, and/or Housing Authority of New Orleans.</w:t>
            </w:r>
          </w:p>
        </w:tc>
        <w:tc>
          <w:tcPr>
            <w:tcW w:w="5068" w:type="dxa"/>
            <w:shd w:val="clear" w:color="auto" w:fill="auto"/>
            <w:vAlign w:val="center"/>
          </w:tcPr>
          <w:p w14:paraId="2853DEA4" w14:textId="3DB0313F" w:rsidR="00FF382A" w:rsidRPr="00924D6B" w:rsidRDefault="00A5244C" w:rsidP="00FF382A">
            <w:pPr>
              <w:tabs>
                <w:tab w:val="left" w:pos="720"/>
                <w:tab w:val="left" w:pos="1440"/>
                <w:tab w:val="left" w:pos="7128"/>
                <w:tab w:val="right" w:leader="dot" w:pos="9360"/>
              </w:tabs>
              <w:rPr>
                <w:rFonts w:ascii="Trebuchet MS" w:hAnsi="Trebuchet MS"/>
                <w:sz w:val="22"/>
                <w:szCs w:val="22"/>
              </w:rPr>
            </w:pPr>
            <w:r>
              <w:rPr>
                <w:rFonts w:ascii="Trebuchet MS" w:hAnsi="Trebuchet MS"/>
                <w:sz w:val="22"/>
                <w:szCs w:val="22"/>
              </w:rPr>
              <w:t>10</w:t>
            </w:r>
            <w:r w:rsidR="00FF382A" w:rsidRPr="00924D6B">
              <w:rPr>
                <w:rFonts w:ascii="Trebuchet MS" w:hAnsi="Trebuchet MS"/>
                <w:sz w:val="22"/>
                <w:szCs w:val="22"/>
              </w:rPr>
              <w:t xml:space="preserve"> points</w:t>
            </w:r>
          </w:p>
        </w:tc>
      </w:tr>
    </w:tbl>
    <w:p w14:paraId="3C4F654B" w14:textId="77777777" w:rsidR="008178AF" w:rsidRPr="00924D6B" w:rsidRDefault="008178AF" w:rsidP="00DA7C07">
      <w:pPr>
        <w:widowControl/>
        <w:tabs>
          <w:tab w:val="left" w:pos="720"/>
          <w:tab w:val="left" w:pos="1440"/>
          <w:tab w:val="left" w:pos="7128"/>
          <w:tab w:val="right" w:leader="dot" w:pos="9360"/>
        </w:tabs>
        <w:jc w:val="both"/>
        <w:rPr>
          <w:rFonts w:ascii="Trebuchet MS" w:hAnsi="Trebuchet MS"/>
          <w:sz w:val="16"/>
          <w:szCs w:val="16"/>
        </w:rPr>
      </w:pPr>
    </w:p>
    <w:p w14:paraId="4CEDCC0E" w14:textId="733B77B5" w:rsidR="005E081D" w:rsidRPr="00924D6B" w:rsidRDefault="005E081D" w:rsidP="00D9149A">
      <w:pPr>
        <w:widowControl/>
        <w:tabs>
          <w:tab w:val="left" w:pos="720"/>
          <w:tab w:val="left" w:pos="1440"/>
          <w:tab w:val="left" w:pos="7128"/>
          <w:tab w:val="right" w:leader="dot" w:pos="9360"/>
        </w:tabs>
        <w:spacing w:before="120"/>
        <w:jc w:val="both"/>
        <w:rPr>
          <w:rFonts w:ascii="Trebuchet MS" w:hAnsi="Trebuchet MS"/>
          <w:b/>
        </w:rPr>
      </w:pPr>
      <w:r w:rsidRPr="00924D6B">
        <w:rPr>
          <w:rFonts w:ascii="Trebuchet MS" w:hAnsi="Trebuchet MS"/>
        </w:rPr>
        <w:t xml:space="preserve">Please note that the City of New Orleans reserves the right to fund lower rated proposals over higher scoring proposals </w:t>
      </w:r>
      <w:proofErr w:type="gramStart"/>
      <w:r w:rsidRPr="00924D6B">
        <w:rPr>
          <w:rFonts w:ascii="Trebuchet MS" w:hAnsi="Trebuchet MS"/>
        </w:rPr>
        <w:t>in order to</w:t>
      </w:r>
      <w:proofErr w:type="gramEnd"/>
      <w:r w:rsidRPr="00924D6B">
        <w:rPr>
          <w:rFonts w:ascii="Trebuchet MS" w:hAnsi="Trebuchet MS"/>
        </w:rPr>
        <w:t xml:space="preserve"> address gaps in services</w:t>
      </w:r>
      <w:r w:rsidR="000F53C8">
        <w:rPr>
          <w:rFonts w:ascii="Trebuchet MS" w:hAnsi="Trebuchet MS"/>
        </w:rPr>
        <w:t>, based on total funding availability,</w:t>
      </w:r>
      <w:r w:rsidR="00D472FE">
        <w:rPr>
          <w:rFonts w:ascii="Trebuchet MS" w:hAnsi="Trebuchet MS"/>
        </w:rPr>
        <w:t xml:space="preserve"> and</w:t>
      </w:r>
      <w:r w:rsidRPr="00924D6B">
        <w:rPr>
          <w:rFonts w:ascii="Trebuchet MS" w:hAnsi="Trebuchet MS"/>
        </w:rPr>
        <w:t xml:space="preserve"> to provide an equitable distribution of funds to help an underserved population, geographical area, etc.</w:t>
      </w:r>
      <w:r w:rsidR="00320BDD" w:rsidRPr="00924D6B">
        <w:rPr>
          <w:rFonts w:ascii="Trebuchet MS" w:hAnsi="Trebuchet MS"/>
        </w:rPr>
        <w:t xml:space="preserve"> </w:t>
      </w:r>
      <w:r w:rsidR="00320BDD" w:rsidRPr="00924D6B">
        <w:rPr>
          <w:rFonts w:ascii="Trebuchet MS" w:hAnsi="Trebuchet MS"/>
          <w:b/>
        </w:rPr>
        <w:t>Any awarded project must align with the City’s priorities</w:t>
      </w:r>
      <w:r w:rsidR="00AA6CEA">
        <w:rPr>
          <w:rFonts w:ascii="Trebuchet MS" w:hAnsi="Trebuchet MS"/>
          <w:b/>
        </w:rPr>
        <w:t>.</w:t>
      </w:r>
      <w:r w:rsidR="00320BDD" w:rsidRPr="00924D6B">
        <w:rPr>
          <w:rFonts w:ascii="Trebuchet MS" w:hAnsi="Trebuchet MS"/>
          <w:b/>
        </w:rPr>
        <w:t xml:space="preserve"> </w:t>
      </w:r>
    </w:p>
    <w:p w14:paraId="59BA1ECF" w14:textId="69F0123D" w:rsidR="001850DD" w:rsidRDefault="001850DD">
      <w:pPr>
        <w:widowControl/>
        <w:rPr>
          <w:rFonts w:ascii="Trebuchet MS" w:hAnsi="Trebuchet MS"/>
          <w:sz w:val="16"/>
          <w:szCs w:val="16"/>
        </w:rPr>
      </w:pPr>
      <w:r>
        <w:rPr>
          <w:rFonts w:ascii="Trebuchet MS" w:hAnsi="Trebuchet MS"/>
          <w:sz w:val="16"/>
          <w:szCs w:val="16"/>
        </w:rPr>
        <w:br w:type="page"/>
      </w:r>
    </w:p>
    <w:p w14:paraId="39F8951D" w14:textId="77777777" w:rsidR="005E081D" w:rsidRPr="00924D6B" w:rsidRDefault="005E081D" w:rsidP="005E081D">
      <w:pPr>
        <w:ind w:left="270"/>
        <w:rPr>
          <w:rFonts w:ascii="Trebuchet MS" w:hAnsi="Trebuchet MS"/>
          <w:sz w:val="16"/>
          <w:szCs w:val="16"/>
        </w:rPr>
      </w:pPr>
    </w:p>
    <w:p w14:paraId="543CD05A" w14:textId="77777777" w:rsidR="005E081D" w:rsidRPr="00924D6B" w:rsidRDefault="005E081D" w:rsidP="005E081D">
      <w:pPr>
        <w:rPr>
          <w:rFonts w:ascii="Trebuchet MS" w:hAnsi="Trebuchet MS" w:cs="Arial"/>
          <w:b/>
          <w:sz w:val="28"/>
          <w:szCs w:val="28"/>
        </w:rPr>
      </w:pPr>
      <w:r w:rsidRPr="00924D6B">
        <w:rPr>
          <w:rFonts w:ascii="Trebuchet MS" w:hAnsi="Trebuchet MS" w:cs="Arial"/>
          <w:b/>
          <w:sz w:val="28"/>
          <w:szCs w:val="28"/>
        </w:rPr>
        <w:t>GRANT AWARD PROCESS</w:t>
      </w:r>
    </w:p>
    <w:p w14:paraId="3C11EEC7" w14:textId="77777777" w:rsidR="005E081D" w:rsidRPr="00924D6B" w:rsidRDefault="005E081D" w:rsidP="005E081D">
      <w:pPr>
        <w:widowControl/>
        <w:tabs>
          <w:tab w:val="left" w:pos="720"/>
          <w:tab w:val="left" w:pos="1440"/>
          <w:tab w:val="left" w:pos="7128"/>
          <w:tab w:val="right" w:leader="dot" w:pos="9360"/>
        </w:tabs>
        <w:ind w:left="360"/>
        <w:rPr>
          <w:rFonts w:ascii="Trebuchet MS" w:hAnsi="Trebuchet MS"/>
        </w:rPr>
      </w:pPr>
    </w:p>
    <w:p w14:paraId="17021938" w14:textId="77777777" w:rsidR="005E081D" w:rsidRPr="00924D6B" w:rsidRDefault="005E081D" w:rsidP="00D9149A">
      <w:pPr>
        <w:widowControl/>
        <w:tabs>
          <w:tab w:val="left" w:pos="720"/>
          <w:tab w:val="left" w:pos="1440"/>
          <w:tab w:val="left" w:pos="7128"/>
          <w:tab w:val="right" w:leader="dot" w:pos="9360"/>
        </w:tabs>
        <w:jc w:val="both"/>
        <w:rPr>
          <w:rFonts w:ascii="Trebuchet MS" w:hAnsi="Trebuchet MS"/>
        </w:rPr>
      </w:pPr>
      <w:r w:rsidRPr="00924D6B">
        <w:rPr>
          <w:rFonts w:ascii="Trebuchet MS" w:hAnsi="Trebuchet MS"/>
        </w:rPr>
        <w:t>The City of New Orleans will notify in writing applicants selected for funding within 90 days of the RFP deadline.  All awards are subject to further contract negotiation and availability of funds.</w:t>
      </w:r>
    </w:p>
    <w:p w14:paraId="468E336A" w14:textId="77777777" w:rsidR="005E081D" w:rsidRPr="00924D6B" w:rsidRDefault="005E081D" w:rsidP="00D9149A">
      <w:pPr>
        <w:widowControl/>
        <w:tabs>
          <w:tab w:val="left" w:pos="720"/>
          <w:tab w:val="left" w:pos="1440"/>
          <w:tab w:val="left" w:pos="7128"/>
          <w:tab w:val="right" w:leader="dot" w:pos="9360"/>
        </w:tabs>
        <w:ind w:firstLine="360"/>
        <w:jc w:val="both"/>
        <w:rPr>
          <w:rFonts w:ascii="Trebuchet MS" w:hAnsi="Trebuchet MS"/>
        </w:rPr>
      </w:pPr>
    </w:p>
    <w:p w14:paraId="58573A94" w14:textId="43293470" w:rsidR="005E081D" w:rsidRPr="00924D6B" w:rsidRDefault="005E081D" w:rsidP="00D9149A">
      <w:pPr>
        <w:widowControl/>
        <w:tabs>
          <w:tab w:val="left" w:pos="720"/>
          <w:tab w:val="left" w:pos="1440"/>
          <w:tab w:val="left" w:pos="7128"/>
          <w:tab w:val="right" w:leader="dot" w:pos="9360"/>
        </w:tabs>
        <w:jc w:val="both"/>
        <w:rPr>
          <w:rFonts w:ascii="Trebuchet MS" w:hAnsi="Trebuchet MS"/>
        </w:rPr>
      </w:pPr>
      <w:r w:rsidRPr="00924D6B">
        <w:rPr>
          <w:rFonts w:ascii="Trebuchet MS" w:hAnsi="Trebuchet MS"/>
        </w:rPr>
        <w:t>As necessary, the Office of Community Development will subsequently request that selected applicants submit additional project information.  Any request for additional documentation is to confirm or clarify information provided in the application or to revise information provided in the application based on the level of funding.</w:t>
      </w:r>
    </w:p>
    <w:p w14:paraId="256F2E23" w14:textId="77777777" w:rsidR="005E081D" w:rsidRPr="00924D6B" w:rsidRDefault="005E081D" w:rsidP="00D9149A">
      <w:pPr>
        <w:widowControl/>
        <w:tabs>
          <w:tab w:val="left" w:pos="720"/>
          <w:tab w:val="left" w:pos="1440"/>
          <w:tab w:val="left" w:pos="7128"/>
          <w:tab w:val="right" w:leader="dot" w:pos="9360"/>
        </w:tabs>
        <w:ind w:firstLine="360"/>
        <w:rPr>
          <w:rFonts w:ascii="Trebuchet MS" w:hAnsi="Trebuchet MS"/>
        </w:rPr>
      </w:pPr>
    </w:p>
    <w:p w14:paraId="3549BD8C" w14:textId="1F34D9E3" w:rsidR="005E081D" w:rsidRPr="00924D6B" w:rsidRDefault="00D84F83" w:rsidP="00D9149A">
      <w:pPr>
        <w:widowControl/>
        <w:tabs>
          <w:tab w:val="left" w:pos="720"/>
          <w:tab w:val="left" w:pos="1440"/>
          <w:tab w:val="left" w:pos="7128"/>
          <w:tab w:val="right" w:leader="dot" w:pos="9360"/>
        </w:tabs>
        <w:jc w:val="both"/>
        <w:rPr>
          <w:rFonts w:ascii="Trebuchet MS" w:hAnsi="Trebuchet MS"/>
        </w:rPr>
      </w:pPr>
      <w:r w:rsidRPr="00924D6B">
        <w:rPr>
          <w:rFonts w:ascii="Trebuchet MS" w:hAnsi="Trebuchet MS"/>
        </w:rPr>
        <w:t xml:space="preserve">Projects will be awarded until such time that the available funds are exhausted. </w:t>
      </w:r>
      <w:r w:rsidR="005E081D" w:rsidRPr="00924D6B">
        <w:rPr>
          <w:rFonts w:ascii="Trebuchet MS" w:hAnsi="Trebuchet MS"/>
        </w:rPr>
        <w:t xml:space="preserve">Awards may contain conditions and/or include amendments to the proposals contained in the application.  All awards will contain performance goals, including the development and implementation of timelines and number of units developed and/or persons served.  The award that proceeds to </w:t>
      </w:r>
      <w:r w:rsidR="0013355D" w:rsidRPr="00924D6B">
        <w:rPr>
          <w:rFonts w:ascii="Trebuchet MS" w:hAnsi="Trebuchet MS"/>
        </w:rPr>
        <w:t>the contract</w:t>
      </w:r>
      <w:r w:rsidR="005E081D" w:rsidRPr="00924D6B">
        <w:rPr>
          <w:rFonts w:ascii="Trebuchet MS" w:hAnsi="Trebuchet MS"/>
        </w:rPr>
        <w:t xml:space="preserve"> will be for a defined term with conditions for renewal and extension.</w:t>
      </w:r>
      <w:r w:rsidR="00DE3142">
        <w:rPr>
          <w:rFonts w:ascii="Trebuchet MS" w:hAnsi="Trebuchet MS"/>
        </w:rPr>
        <w:t xml:space="preserve"> </w:t>
      </w:r>
      <w:r w:rsidR="008466DF">
        <w:rPr>
          <w:rFonts w:ascii="Trebuchet MS" w:hAnsi="Trebuchet MS"/>
        </w:rPr>
        <w:t xml:space="preserve">Awarded </w:t>
      </w:r>
      <w:r w:rsidR="00DE3142">
        <w:rPr>
          <w:rFonts w:ascii="Trebuchet MS" w:hAnsi="Trebuchet MS"/>
        </w:rPr>
        <w:t xml:space="preserve">Developers have six months to </w:t>
      </w:r>
      <w:r w:rsidR="009D0DA0">
        <w:rPr>
          <w:rFonts w:ascii="Trebuchet MS" w:hAnsi="Trebuchet MS"/>
        </w:rPr>
        <w:t>begin construction</w:t>
      </w:r>
      <w:r w:rsidR="008466DF">
        <w:rPr>
          <w:rFonts w:ascii="Trebuchet MS" w:hAnsi="Trebuchet MS"/>
        </w:rPr>
        <w:t xml:space="preserve"> once they receive an award letter.</w:t>
      </w:r>
    </w:p>
    <w:p w14:paraId="68F96C9D" w14:textId="77777777" w:rsidR="005E081D" w:rsidRPr="00924D6B" w:rsidRDefault="005E081D" w:rsidP="00D9149A">
      <w:pPr>
        <w:widowControl/>
        <w:tabs>
          <w:tab w:val="left" w:pos="720"/>
          <w:tab w:val="left" w:pos="1440"/>
          <w:tab w:val="left" w:pos="7128"/>
          <w:tab w:val="right" w:leader="dot" w:pos="9360"/>
        </w:tabs>
        <w:ind w:firstLine="90"/>
        <w:rPr>
          <w:rFonts w:ascii="Trebuchet MS" w:hAnsi="Trebuchet MS"/>
        </w:rPr>
      </w:pPr>
    </w:p>
    <w:p w14:paraId="43C8AB30" w14:textId="77777777" w:rsidR="00327EA7" w:rsidRDefault="005E081D" w:rsidP="00D9149A">
      <w:pPr>
        <w:widowControl/>
        <w:tabs>
          <w:tab w:val="left" w:pos="720"/>
          <w:tab w:val="left" w:pos="1440"/>
          <w:tab w:val="left" w:pos="7128"/>
          <w:tab w:val="right" w:leader="dot" w:pos="9360"/>
        </w:tabs>
      </w:pPr>
      <w:r w:rsidRPr="00924D6B">
        <w:rPr>
          <w:rFonts w:ascii="Trebuchet MS" w:hAnsi="Trebuchet MS"/>
          <w:b/>
        </w:rPr>
        <w:t>THE CITY OF NEW ORLEANS RESERVES THE RIGHT TO CANCEL, IN WHOLE OR IN PART, THIS RFP AT ANY TIME AND WITHOUT NOTIFICATION</w:t>
      </w:r>
      <w:r w:rsidRPr="00924D6B">
        <w:rPr>
          <w:rFonts w:ascii="Trebuchet MS" w:hAnsi="Trebuchet MS"/>
        </w:rPr>
        <w:t>.</w:t>
      </w:r>
      <w:r w:rsidR="00CA5889">
        <w:rPr>
          <w:sz w:val="22"/>
          <w:szCs w:val="22"/>
        </w:rPr>
        <w:tab/>
      </w:r>
    </w:p>
    <w:sectPr w:rsidR="00327EA7" w:rsidSect="00DA7C07">
      <w:footerReference w:type="default" r:id="rId27"/>
      <w:endnotePr>
        <w:numFmt w:val="decimal"/>
      </w:endnotePr>
      <w:pgSz w:w="12240" w:h="15840" w:code="1"/>
      <w:pgMar w:top="1008" w:right="1152" w:bottom="1008" w:left="1152" w:header="576"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FC5B" w14:textId="77777777" w:rsidR="00F05427" w:rsidRDefault="00F05427">
      <w:r>
        <w:separator/>
      </w:r>
    </w:p>
  </w:endnote>
  <w:endnote w:type="continuationSeparator" w:id="0">
    <w:p w14:paraId="24DB9078" w14:textId="77777777" w:rsidR="00F05427" w:rsidRDefault="00F0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0D7F" w14:textId="77777777" w:rsidR="00DA7C07" w:rsidRPr="00556685" w:rsidRDefault="00DA7C07" w:rsidP="00DA7C07">
    <w:pPr>
      <w:pStyle w:val="Footer"/>
      <w:pBdr>
        <w:top w:val="single" w:sz="4" w:space="1" w:color="D9D9D9"/>
      </w:pBdr>
      <w:jc w:val="right"/>
      <w:rPr>
        <w:rFonts w:ascii="Trebuchet MS" w:hAnsi="Trebuchet MS"/>
      </w:rPr>
    </w:pPr>
    <w:r w:rsidRPr="00556685">
      <w:rPr>
        <w:rFonts w:ascii="Trebuchet MS" w:hAnsi="Trebuchet MS"/>
      </w:rPr>
      <w:fldChar w:fldCharType="begin"/>
    </w:r>
    <w:r w:rsidRPr="00556685">
      <w:rPr>
        <w:rFonts w:ascii="Trebuchet MS" w:hAnsi="Trebuchet MS"/>
      </w:rPr>
      <w:instrText xml:space="preserve"> PAGE   \* MERGEFORMAT </w:instrText>
    </w:r>
    <w:r w:rsidRPr="00556685">
      <w:rPr>
        <w:rFonts w:ascii="Trebuchet MS" w:hAnsi="Trebuchet MS"/>
      </w:rPr>
      <w:fldChar w:fldCharType="separate"/>
    </w:r>
    <w:r w:rsidR="006170B7">
      <w:rPr>
        <w:rFonts w:ascii="Trebuchet MS" w:hAnsi="Trebuchet MS"/>
        <w:noProof/>
      </w:rPr>
      <w:t>6</w:t>
    </w:r>
    <w:r w:rsidRPr="00556685">
      <w:rPr>
        <w:rFonts w:ascii="Trebuchet MS" w:hAnsi="Trebuchet MS"/>
        <w:noProof/>
      </w:rPr>
      <w:fldChar w:fldCharType="end"/>
    </w:r>
    <w:r w:rsidRPr="00556685">
      <w:rPr>
        <w:rFonts w:ascii="Trebuchet MS" w:hAnsi="Trebuchet MS"/>
      </w:rPr>
      <w:t xml:space="preserve"> | </w:t>
    </w:r>
    <w:r w:rsidRPr="00556685">
      <w:rPr>
        <w:rFonts w:ascii="Trebuchet MS" w:hAnsi="Trebuchet MS"/>
        <w:color w:val="7F7F7F"/>
        <w:spacing w:val="60"/>
      </w:rPr>
      <w:t>Page</w:t>
    </w:r>
  </w:p>
  <w:p w14:paraId="73858039" w14:textId="77777777" w:rsidR="00DA7C07" w:rsidRDefault="00DA7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66CF3" w14:textId="77777777" w:rsidR="00F05427" w:rsidRDefault="00F05427">
      <w:r>
        <w:separator/>
      </w:r>
    </w:p>
  </w:footnote>
  <w:footnote w:type="continuationSeparator" w:id="0">
    <w:p w14:paraId="6CE284DF" w14:textId="77777777" w:rsidR="00F05427" w:rsidRDefault="00F0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0"/>
    <w:lvl w:ilvl="0">
      <w:start w:val="1"/>
      <w:numFmt w:val="decimal"/>
      <w:lvlText w:val="(%1)"/>
      <w:lvlJc w:val="left"/>
      <w:pPr>
        <w:tabs>
          <w:tab w:val="num" w:pos="1440"/>
        </w:tabs>
        <w:ind w:left="7128" w:hanging="6408"/>
      </w:pPr>
    </w:lvl>
    <w:lvl w:ilvl="1">
      <w:start w:val="1"/>
      <w:numFmt w:val="decimal"/>
      <w:pStyle w:val="Level2"/>
      <w:lvlText w:val="(%2)"/>
      <w:lvlJc w:val="left"/>
      <w:pPr>
        <w:tabs>
          <w:tab w:val="num" w:pos="1440"/>
        </w:tabs>
        <w:ind w:left="7128" w:hanging="6408"/>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9"/>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3EA5A72"/>
    <w:multiLevelType w:val="hybridMultilevel"/>
    <w:tmpl w:val="29B2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5157A"/>
    <w:multiLevelType w:val="hybridMultilevel"/>
    <w:tmpl w:val="5FC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F5F58"/>
    <w:multiLevelType w:val="multilevel"/>
    <w:tmpl w:val="8D881836"/>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b/>
        <w:color w:val="00000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134A4350"/>
    <w:multiLevelType w:val="hybridMultilevel"/>
    <w:tmpl w:val="D3061EE6"/>
    <w:lvl w:ilvl="0" w:tplc="15022F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80AC2"/>
    <w:multiLevelType w:val="hybridMultilevel"/>
    <w:tmpl w:val="CC7C6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0B3CE7"/>
    <w:multiLevelType w:val="hybridMultilevel"/>
    <w:tmpl w:val="658AB8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8E70570"/>
    <w:multiLevelType w:val="hybridMultilevel"/>
    <w:tmpl w:val="92A687AC"/>
    <w:lvl w:ilvl="0" w:tplc="0409000F">
      <w:start w:val="1"/>
      <w:numFmt w:val="decimal"/>
      <w:lvlText w:val="%1."/>
      <w:lvlJc w:val="left"/>
      <w:pPr>
        <w:ind w:left="1980" w:hanging="360"/>
      </w:pPr>
    </w:lvl>
    <w:lvl w:ilvl="1" w:tplc="04090019">
      <w:start w:val="1"/>
      <w:numFmt w:val="decimal"/>
      <w:lvlText w:val="%2."/>
      <w:lvlJc w:val="left"/>
      <w:pPr>
        <w:tabs>
          <w:tab w:val="num" w:pos="2727"/>
        </w:tabs>
        <w:ind w:left="2727" w:hanging="360"/>
      </w:pPr>
    </w:lvl>
    <w:lvl w:ilvl="2" w:tplc="0409001B">
      <w:start w:val="1"/>
      <w:numFmt w:val="decimal"/>
      <w:lvlText w:val="%3."/>
      <w:lvlJc w:val="left"/>
      <w:pPr>
        <w:tabs>
          <w:tab w:val="num" w:pos="3447"/>
        </w:tabs>
        <w:ind w:left="3447" w:hanging="360"/>
      </w:pPr>
    </w:lvl>
    <w:lvl w:ilvl="3" w:tplc="0409000F">
      <w:start w:val="1"/>
      <w:numFmt w:val="decimal"/>
      <w:lvlText w:val="%4."/>
      <w:lvlJc w:val="left"/>
      <w:pPr>
        <w:tabs>
          <w:tab w:val="num" w:pos="4167"/>
        </w:tabs>
        <w:ind w:left="4167" w:hanging="360"/>
      </w:pPr>
    </w:lvl>
    <w:lvl w:ilvl="4" w:tplc="04090019">
      <w:start w:val="1"/>
      <w:numFmt w:val="decimal"/>
      <w:lvlText w:val="%5."/>
      <w:lvlJc w:val="left"/>
      <w:pPr>
        <w:tabs>
          <w:tab w:val="num" w:pos="4887"/>
        </w:tabs>
        <w:ind w:left="4887" w:hanging="360"/>
      </w:pPr>
    </w:lvl>
    <w:lvl w:ilvl="5" w:tplc="0409001B">
      <w:start w:val="1"/>
      <w:numFmt w:val="decimal"/>
      <w:lvlText w:val="%6."/>
      <w:lvlJc w:val="left"/>
      <w:pPr>
        <w:tabs>
          <w:tab w:val="num" w:pos="5607"/>
        </w:tabs>
        <w:ind w:left="5607" w:hanging="360"/>
      </w:pPr>
    </w:lvl>
    <w:lvl w:ilvl="6" w:tplc="0409000F">
      <w:start w:val="1"/>
      <w:numFmt w:val="decimal"/>
      <w:lvlText w:val="%7."/>
      <w:lvlJc w:val="left"/>
      <w:pPr>
        <w:tabs>
          <w:tab w:val="num" w:pos="6327"/>
        </w:tabs>
        <w:ind w:left="6327" w:hanging="360"/>
      </w:pPr>
    </w:lvl>
    <w:lvl w:ilvl="7" w:tplc="04090019">
      <w:start w:val="1"/>
      <w:numFmt w:val="decimal"/>
      <w:lvlText w:val="%8."/>
      <w:lvlJc w:val="left"/>
      <w:pPr>
        <w:tabs>
          <w:tab w:val="num" w:pos="7047"/>
        </w:tabs>
        <w:ind w:left="7047" w:hanging="360"/>
      </w:pPr>
    </w:lvl>
    <w:lvl w:ilvl="8" w:tplc="0409001B">
      <w:start w:val="1"/>
      <w:numFmt w:val="decimal"/>
      <w:lvlText w:val="%9."/>
      <w:lvlJc w:val="left"/>
      <w:pPr>
        <w:tabs>
          <w:tab w:val="num" w:pos="7767"/>
        </w:tabs>
        <w:ind w:left="7767" w:hanging="360"/>
      </w:pPr>
    </w:lvl>
  </w:abstractNum>
  <w:abstractNum w:abstractNumId="9" w15:restartNumberingAfterBreak="0">
    <w:nsid w:val="1942212D"/>
    <w:multiLevelType w:val="hybridMultilevel"/>
    <w:tmpl w:val="3EA0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255E"/>
    <w:multiLevelType w:val="hybridMultilevel"/>
    <w:tmpl w:val="86F8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6B4149"/>
    <w:multiLevelType w:val="hybridMultilevel"/>
    <w:tmpl w:val="30463AFC"/>
    <w:lvl w:ilvl="0" w:tplc="84FADB4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4A9148F"/>
    <w:multiLevelType w:val="hybridMultilevel"/>
    <w:tmpl w:val="DC24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F1F97"/>
    <w:multiLevelType w:val="hybridMultilevel"/>
    <w:tmpl w:val="5986E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D86C5A"/>
    <w:multiLevelType w:val="hybridMultilevel"/>
    <w:tmpl w:val="3B58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C167B"/>
    <w:multiLevelType w:val="hybridMultilevel"/>
    <w:tmpl w:val="1AB8852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6" w15:restartNumberingAfterBreak="0">
    <w:nsid w:val="3094525D"/>
    <w:multiLevelType w:val="hybridMultilevel"/>
    <w:tmpl w:val="33580516"/>
    <w:lvl w:ilvl="0" w:tplc="2E12EC1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1F6B6B"/>
    <w:multiLevelType w:val="hybridMultilevel"/>
    <w:tmpl w:val="A448D77C"/>
    <w:lvl w:ilvl="0" w:tplc="04090011">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7E2EC5"/>
    <w:multiLevelType w:val="hybridMultilevel"/>
    <w:tmpl w:val="B9F69A86"/>
    <w:lvl w:ilvl="0" w:tplc="8AAEC9CA">
      <w:start w:val="15"/>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CB1484"/>
    <w:multiLevelType w:val="hybridMultilevel"/>
    <w:tmpl w:val="62D272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A244481"/>
    <w:multiLevelType w:val="hybridMultilevel"/>
    <w:tmpl w:val="67406C8A"/>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AC1492"/>
    <w:multiLevelType w:val="hybridMultilevel"/>
    <w:tmpl w:val="67A46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C07B8F"/>
    <w:multiLevelType w:val="hybridMultilevel"/>
    <w:tmpl w:val="15385548"/>
    <w:lvl w:ilvl="0" w:tplc="9B42D40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992A7F"/>
    <w:multiLevelType w:val="multilevel"/>
    <w:tmpl w:val="0B484E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35152A"/>
    <w:multiLevelType w:val="hybridMultilevel"/>
    <w:tmpl w:val="EC948A02"/>
    <w:lvl w:ilvl="0" w:tplc="3A403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5338F"/>
    <w:multiLevelType w:val="hybridMultilevel"/>
    <w:tmpl w:val="6F7A03B0"/>
    <w:lvl w:ilvl="0" w:tplc="F788E56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2625BC"/>
    <w:multiLevelType w:val="hybridMultilevel"/>
    <w:tmpl w:val="5A76D5EC"/>
    <w:lvl w:ilvl="0" w:tplc="04090011">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44E20E0"/>
    <w:multiLevelType w:val="hybridMultilevel"/>
    <w:tmpl w:val="3B8019F4"/>
    <w:lvl w:ilvl="0" w:tplc="43826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C41BC"/>
    <w:multiLevelType w:val="hybridMultilevel"/>
    <w:tmpl w:val="F5A0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87242"/>
    <w:multiLevelType w:val="hybridMultilevel"/>
    <w:tmpl w:val="1B18EAC4"/>
    <w:lvl w:ilvl="0" w:tplc="9C6C70D6">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95B6E7B"/>
    <w:multiLevelType w:val="hybridMultilevel"/>
    <w:tmpl w:val="553C4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1C247E"/>
    <w:multiLevelType w:val="hybridMultilevel"/>
    <w:tmpl w:val="6AAE1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9415793"/>
    <w:multiLevelType w:val="multilevel"/>
    <w:tmpl w:val="B98EF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3E09FB"/>
    <w:multiLevelType w:val="hybridMultilevel"/>
    <w:tmpl w:val="7D8E1AA0"/>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34" w15:restartNumberingAfterBreak="0">
    <w:nsid w:val="5C893CA2"/>
    <w:multiLevelType w:val="hybridMultilevel"/>
    <w:tmpl w:val="30463AFC"/>
    <w:lvl w:ilvl="0" w:tplc="84FADB4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4FB4900"/>
    <w:multiLevelType w:val="hybridMultilevel"/>
    <w:tmpl w:val="9F1A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647E3"/>
    <w:multiLevelType w:val="hybridMultilevel"/>
    <w:tmpl w:val="0956779E"/>
    <w:lvl w:ilvl="0" w:tplc="F1CCA7E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84C7A4A"/>
    <w:multiLevelType w:val="hybridMultilevel"/>
    <w:tmpl w:val="66740DC6"/>
    <w:lvl w:ilvl="0" w:tplc="FD32F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82E42"/>
    <w:multiLevelType w:val="hybridMultilevel"/>
    <w:tmpl w:val="8E526556"/>
    <w:lvl w:ilvl="0" w:tplc="04090001">
      <w:start w:val="1"/>
      <w:numFmt w:val="bullet"/>
      <w:lvlText w:val=""/>
      <w:lvlJc w:val="left"/>
      <w:pPr>
        <w:tabs>
          <w:tab w:val="num" w:pos="3780"/>
        </w:tabs>
        <w:ind w:left="3780" w:hanging="360"/>
      </w:pPr>
      <w:rPr>
        <w:rFonts w:ascii="Symbol" w:hAnsi="Symbol"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39" w15:restartNumberingAfterBreak="0">
    <w:nsid w:val="68FE28AB"/>
    <w:multiLevelType w:val="hybridMultilevel"/>
    <w:tmpl w:val="BB868DB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46D3B"/>
    <w:multiLevelType w:val="hybridMultilevel"/>
    <w:tmpl w:val="98B868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1" w15:restartNumberingAfterBreak="0">
    <w:nsid w:val="69A34F50"/>
    <w:multiLevelType w:val="hybridMultilevel"/>
    <w:tmpl w:val="FCA018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ABD2ABB"/>
    <w:multiLevelType w:val="hybridMultilevel"/>
    <w:tmpl w:val="EED4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B84862"/>
    <w:multiLevelType w:val="hybridMultilevel"/>
    <w:tmpl w:val="4D9A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712549"/>
    <w:multiLevelType w:val="hybridMultilevel"/>
    <w:tmpl w:val="4524D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043CD3"/>
    <w:multiLevelType w:val="hybridMultilevel"/>
    <w:tmpl w:val="CFF47CD8"/>
    <w:lvl w:ilvl="0" w:tplc="25966336">
      <w:start w:val="1"/>
      <w:numFmt w:val="bullet"/>
      <w:pStyle w:val="Bullet"/>
      <w:lvlText w:val=""/>
      <w:lvlJc w:val="left"/>
      <w:pPr>
        <w:ind w:left="810" w:hanging="360"/>
      </w:pPr>
      <w:rPr>
        <w:rFonts w:ascii="Symbol" w:hAnsi="Symbol" w:hint="default"/>
      </w:rPr>
    </w:lvl>
    <w:lvl w:ilvl="1" w:tplc="8250C9C6">
      <w:start w:val="1"/>
      <w:numFmt w:val="bullet"/>
      <w:pStyle w:val="Bullet2"/>
      <w:lvlText w:val="o"/>
      <w:lvlJc w:val="left"/>
      <w:pPr>
        <w:ind w:left="1440" w:hanging="360"/>
      </w:pPr>
      <w:rPr>
        <w:rFonts w:ascii="Courier New" w:hAnsi="Courier New" w:hint="default"/>
      </w:rPr>
    </w:lvl>
    <w:lvl w:ilvl="2" w:tplc="DB224666">
      <w:start w:val="1"/>
      <w:numFmt w:val="bullet"/>
      <w:pStyle w:val="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765272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75211840">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777478470">
    <w:abstractNumId w:val="18"/>
  </w:num>
  <w:num w:numId="4" w16cid:durableId="1240753817">
    <w:abstractNumId w:val="33"/>
  </w:num>
  <w:num w:numId="5" w16cid:durableId="1517115501">
    <w:abstractNumId w:val="25"/>
  </w:num>
  <w:num w:numId="6" w16cid:durableId="583345758">
    <w:abstractNumId w:val="38"/>
  </w:num>
  <w:num w:numId="7" w16cid:durableId="122619454">
    <w:abstractNumId w:val="6"/>
  </w:num>
  <w:num w:numId="8" w16cid:durableId="1998337584">
    <w:abstractNumId w:val="20"/>
  </w:num>
  <w:num w:numId="9" w16cid:durableId="613631205">
    <w:abstractNumId w:val="17"/>
  </w:num>
  <w:num w:numId="10" w16cid:durableId="1724015216">
    <w:abstractNumId w:val="19"/>
  </w:num>
  <w:num w:numId="11" w16cid:durableId="1219704065">
    <w:abstractNumId w:val="26"/>
  </w:num>
  <w:num w:numId="12" w16cid:durableId="1195846832">
    <w:abstractNumId w:val="39"/>
  </w:num>
  <w:num w:numId="13" w16cid:durableId="1098326563">
    <w:abstractNumId w:val="4"/>
  </w:num>
  <w:num w:numId="14" w16cid:durableId="1114520418">
    <w:abstractNumId w:val="23"/>
  </w:num>
  <w:num w:numId="15" w16cid:durableId="900485030">
    <w:abstractNumId w:val="36"/>
  </w:num>
  <w:num w:numId="16" w16cid:durableId="1037660465">
    <w:abstractNumId w:val="22"/>
  </w:num>
  <w:num w:numId="17" w16cid:durableId="301889860">
    <w:abstractNumId w:val="35"/>
  </w:num>
  <w:num w:numId="18" w16cid:durableId="676930766">
    <w:abstractNumId w:val="31"/>
  </w:num>
  <w:num w:numId="19" w16cid:durableId="727412916">
    <w:abstractNumId w:val="41"/>
  </w:num>
  <w:num w:numId="20" w16cid:durableId="1536121126">
    <w:abstractNumId w:val="40"/>
  </w:num>
  <w:num w:numId="21" w16cid:durableId="2032762439">
    <w:abstractNumId w:val="28"/>
  </w:num>
  <w:num w:numId="22" w16cid:durableId="78799019">
    <w:abstractNumId w:val="13"/>
  </w:num>
  <w:num w:numId="23" w16cid:durableId="2030715761">
    <w:abstractNumId w:val="42"/>
  </w:num>
  <w:num w:numId="24" w16cid:durableId="1541016760">
    <w:abstractNumId w:val="10"/>
  </w:num>
  <w:num w:numId="25" w16cid:durableId="184558097">
    <w:abstractNumId w:val="14"/>
  </w:num>
  <w:num w:numId="26" w16cid:durableId="149587142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16cid:durableId="667443391">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16cid:durableId="1401830869">
    <w:abstractNumId w:val="12"/>
  </w:num>
  <w:num w:numId="29" w16cid:durableId="1005744719">
    <w:abstractNumId w:val="43"/>
  </w:num>
  <w:num w:numId="30" w16cid:durableId="467166328">
    <w:abstractNumId w:val="9"/>
  </w:num>
  <w:num w:numId="31" w16cid:durableId="918365812">
    <w:abstractNumId w:val="16"/>
  </w:num>
  <w:num w:numId="32" w16cid:durableId="1850102071">
    <w:abstractNumId w:val="27"/>
  </w:num>
  <w:num w:numId="33" w16cid:durableId="1597833268">
    <w:abstractNumId w:val="5"/>
  </w:num>
  <w:num w:numId="34" w16cid:durableId="1781412281">
    <w:abstractNumId w:val="24"/>
  </w:num>
  <w:num w:numId="35" w16cid:durableId="1402866649">
    <w:abstractNumId w:val="37"/>
  </w:num>
  <w:num w:numId="36" w16cid:durableId="36855037">
    <w:abstractNumId w:val="30"/>
  </w:num>
  <w:num w:numId="37" w16cid:durableId="1253734113">
    <w:abstractNumId w:val="7"/>
  </w:num>
  <w:num w:numId="38" w16cid:durableId="902836940">
    <w:abstractNumId w:val="15"/>
  </w:num>
  <w:num w:numId="39" w16cid:durableId="85424422">
    <w:abstractNumId w:val="3"/>
  </w:num>
  <w:num w:numId="40" w16cid:durableId="1043360379">
    <w:abstractNumId w:val="21"/>
  </w:num>
  <w:num w:numId="41" w16cid:durableId="1934970788">
    <w:abstractNumId w:val="44"/>
  </w:num>
  <w:num w:numId="42" w16cid:durableId="2003772841">
    <w:abstractNumId w:val="2"/>
  </w:num>
  <w:num w:numId="43" w16cid:durableId="105277627">
    <w:abstractNumId w:val="45"/>
  </w:num>
  <w:num w:numId="44" w16cid:durableId="17496454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14380334">
    <w:abstractNumId w:val="11"/>
  </w:num>
  <w:num w:numId="46" w16cid:durableId="555514202">
    <w:abstractNumId w:val="32"/>
  </w:num>
  <w:num w:numId="47" w16cid:durableId="1501658940">
    <w:abstractNumId w:val="34"/>
  </w:num>
  <w:num w:numId="48" w16cid:durableId="13225807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30"/>
    <w:rsid w:val="00002BEA"/>
    <w:rsid w:val="00002C1E"/>
    <w:rsid w:val="00003DA1"/>
    <w:rsid w:val="0000501B"/>
    <w:rsid w:val="00007126"/>
    <w:rsid w:val="000078F3"/>
    <w:rsid w:val="00011251"/>
    <w:rsid w:val="00012A08"/>
    <w:rsid w:val="00014B7D"/>
    <w:rsid w:val="000159E2"/>
    <w:rsid w:val="00016693"/>
    <w:rsid w:val="00017634"/>
    <w:rsid w:val="000239A2"/>
    <w:rsid w:val="000243D7"/>
    <w:rsid w:val="0003344E"/>
    <w:rsid w:val="00034609"/>
    <w:rsid w:val="000359FB"/>
    <w:rsid w:val="0003698F"/>
    <w:rsid w:val="00036A56"/>
    <w:rsid w:val="00037AF5"/>
    <w:rsid w:val="00041484"/>
    <w:rsid w:val="000432F2"/>
    <w:rsid w:val="00046B10"/>
    <w:rsid w:val="00050094"/>
    <w:rsid w:val="00050CFF"/>
    <w:rsid w:val="00051262"/>
    <w:rsid w:val="00051718"/>
    <w:rsid w:val="00053A5C"/>
    <w:rsid w:val="00053DCF"/>
    <w:rsid w:val="00056366"/>
    <w:rsid w:val="0005723B"/>
    <w:rsid w:val="0005739F"/>
    <w:rsid w:val="0005745E"/>
    <w:rsid w:val="0006340F"/>
    <w:rsid w:val="000647B5"/>
    <w:rsid w:val="00066D3F"/>
    <w:rsid w:val="000712B4"/>
    <w:rsid w:val="00075BF1"/>
    <w:rsid w:val="00077AFD"/>
    <w:rsid w:val="000811EF"/>
    <w:rsid w:val="000822F7"/>
    <w:rsid w:val="00082B2A"/>
    <w:rsid w:val="00083D38"/>
    <w:rsid w:val="0008442D"/>
    <w:rsid w:val="000900F9"/>
    <w:rsid w:val="000931D3"/>
    <w:rsid w:val="0009426F"/>
    <w:rsid w:val="000954BC"/>
    <w:rsid w:val="00097429"/>
    <w:rsid w:val="00097510"/>
    <w:rsid w:val="000A13A0"/>
    <w:rsid w:val="000A1680"/>
    <w:rsid w:val="000A48BC"/>
    <w:rsid w:val="000A4DC3"/>
    <w:rsid w:val="000A4E04"/>
    <w:rsid w:val="000B081B"/>
    <w:rsid w:val="000B1B9A"/>
    <w:rsid w:val="000B3A98"/>
    <w:rsid w:val="000B3CD6"/>
    <w:rsid w:val="000B7655"/>
    <w:rsid w:val="000C09D6"/>
    <w:rsid w:val="000C0DF1"/>
    <w:rsid w:val="000C1F80"/>
    <w:rsid w:val="000C40C1"/>
    <w:rsid w:val="000C4FC2"/>
    <w:rsid w:val="000C5765"/>
    <w:rsid w:val="000D4999"/>
    <w:rsid w:val="000D6236"/>
    <w:rsid w:val="000E3668"/>
    <w:rsid w:val="000E4C2B"/>
    <w:rsid w:val="000E6019"/>
    <w:rsid w:val="000E6108"/>
    <w:rsid w:val="000E68F5"/>
    <w:rsid w:val="000F058B"/>
    <w:rsid w:val="000F330C"/>
    <w:rsid w:val="000F5185"/>
    <w:rsid w:val="000F52E3"/>
    <w:rsid w:val="000F53C8"/>
    <w:rsid w:val="000F5F09"/>
    <w:rsid w:val="000F6C3A"/>
    <w:rsid w:val="00103D9A"/>
    <w:rsid w:val="00103E1E"/>
    <w:rsid w:val="001053AA"/>
    <w:rsid w:val="00110BD3"/>
    <w:rsid w:val="0011348A"/>
    <w:rsid w:val="001229A4"/>
    <w:rsid w:val="00126C9C"/>
    <w:rsid w:val="001275EF"/>
    <w:rsid w:val="00127E7C"/>
    <w:rsid w:val="0013355D"/>
    <w:rsid w:val="001350FC"/>
    <w:rsid w:val="001353FD"/>
    <w:rsid w:val="00136449"/>
    <w:rsid w:val="00141D52"/>
    <w:rsid w:val="00142AEC"/>
    <w:rsid w:val="00142CB5"/>
    <w:rsid w:val="00143616"/>
    <w:rsid w:val="0014448A"/>
    <w:rsid w:val="00145884"/>
    <w:rsid w:val="001510E4"/>
    <w:rsid w:val="00152D9E"/>
    <w:rsid w:val="00155C62"/>
    <w:rsid w:val="00155E59"/>
    <w:rsid w:val="001568B5"/>
    <w:rsid w:val="0015737C"/>
    <w:rsid w:val="00157F5C"/>
    <w:rsid w:val="00164E4B"/>
    <w:rsid w:val="00166762"/>
    <w:rsid w:val="00166A6E"/>
    <w:rsid w:val="001671C3"/>
    <w:rsid w:val="001721A4"/>
    <w:rsid w:val="00172C1E"/>
    <w:rsid w:val="00174BC8"/>
    <w:rsid w:val="0017515E"/>
    <w:rsid w:val="00176896"/>
    <w:rsid w:val="00177120"/>
    <w:rsid w:val="0018130E"/>
    <w:rsid w:val="001850DD"/>
    <w:rsid w:val="00185AE9"/>
    <w:rsid w:val="00186BB3"/>
    <w:rsid w:val="0018768E"/>
    <w:rsid w:val="001911DA"/>
    <w:rsid w:val="001913A0"/>
    <w:rsid w:val="0019201B"/>
    <w:rsid w:val="00194587"/>
    <w:rsid w:val="00194D60"/>
    <w:rsid w:val="00195983"/>
    <w:rsid w:val="00196015"/>
    <w:rsid w:val="0019614A"/>
    <w:rsid w:val="00197413"/>
    <w:rsid w:val="001A4841"/>
    <w:rsid w:val="001A58C2"/>
    <w:rsid w:val="001B1ABC"/>
    <w:rsid w:val="001B1C0A"/>
    <w:rsid w:val="001B207C"/>
    <w:rsid w:val="001B2963"/>
    <w:rsid w:val="001B59F8"/>
    <w:rsid w:val="001B76DC"/>
    <w:rsid w:val="001C092E"/>
    <w:rsid w:val="001C1ADC"/>
    <w:rsid w:val="001C3C86"/>
    <w:rsid w:val="001C6C8E"/>
    <w:rsid w:val="001D1128"/>
    <w:rsid w:val="001D322F"/>
    <w:rsid w:val="001D4E60"/>
    <w:rsid w:val="001D5BBC"/>
    <w:rsid w:val="001E03FD"/>
    <w:rsid w:val="001E12AE"/>
    <w:rsid w:val="001E6806"/>
    <w:rsid w:val="001E6FB1"/>
    <w:rsid w:val="001E7D20"/>
    <w:rsid w:val="001F0440"/>
    <w:rsid w:val="001F10FB"/>
    <w:rsid w:val="001F38E0"/>
    <w:rsid w:val="001F4578"/>
    <w:rsid w:val="002043C0"/>
    <w:rsid w:val="00212B8F"/>
    <w:rsid w:val="002130AA"/>
    <w:rsid w:val="00213301"/>
    <w:rsid w:val="00213536"/>
    <w:rsid w:val="002156AF"/>
    <w:rsid w:val="00221F2E"/>
    <w:rsid w:val="00223A9B"/>
    <w:rsid w:val="0022651C"/>
    <w:rsid w:val="00226C59"/>
    <w:rsid w:val="00226F2C"/>
    <w:rsid w:val="00230713"/>
    <w:rsid w:val="00233272"/>
    <w:rsid w:val="00233619"/>
    <w:rsid w:val="002447B4"/>
    <w:rsid w:val="00245253"/>
    <w:rsid w:val="00246F1E"/>
    <w:rsid w:val="002527C5"/>
    <w:rsid w:val="00252C1C"/>
    <w:rsid w:val="0025333A"/>
    <w:rsid w:val="00253F98"/>
    <w:rsid w:val="00254749"/>
    <w:rsid w:val="00254B07"/>
    <w:rsid w:val="00263E9C"/>
    <w:rsid w:val="0026408D"/>
    <w:rsid w:val="00264D70"/>
    <w:rsid w:val="00266FE1"/>
    <w:rsid w:val="002675D0"/>
    <w:rsid w:val="00267E85"/>
    <w:rsid w:val="002703A6"/>
    <w:rsid w:val="00270691"/>
    <w:rsid w:val="002724B2"/>
    <w:rsid w:val="00272E0F"/>
    <w:rsid w:val="00281071"/>
    <w:rsid w:val="002838EE"/>
    <w:rsid w:val="0028416F"/>
    <w:rsid w:val="00285BE8"/>
    <w:rsid w:val="00285D3E"/>
    <w:rsid w:val="00287728"/>
    <w:rsid w:val="00291FA9"/>
    <w:rsid w:val="002A0156"/>
    <w:rsid w:val="002A1CBA"/>
    <w:rsid w:val="002B5DBF"/>
    <w:rsid w:val="002C051F"/>
    <w:rsid w:val="002C0978"/>
    <w:rsid w:val="002C79ED"/>
    <w:rsid w:val="002D552F"/>
    <w:rsid w:val="002D5A44"/>
    <w:rsid w:val="002E27AD"/>
    <w:rsid w:val="002E27B1"/>
    <w:rsid w:val="002E7B87"/>
    <w:rsid w:val="002F4012"/>
    <w:rsid w:val="002F5D73"/>
    <w:rsid w:val="003017F9"/>
    <w:rsid w:val="00305683"/>
    <w:rsid w:val="003056A1"/>
    <w:rsid w:val="00305CBF"/>
    <w:rsid w:val="00307667"/>
    <w:rsid w:val="003078F3"/>
    <w:rsid w:val="00307AD4"/>
    <w:rsid w:val="00311B3D"/>
    <w:rsid w:val="00311EA9"/>
    <w:rsid w:val="003130C7"/>
    <w:rsid w:val="00313A34"/>
    <w:rsid w:val="00317187"/>
    <w:rsid w:val="00320224"/>
    <w:rsid w:val="0032068C"/>
    <w:rsid w:val="0032076A"/>
    <w:rsid w:val="00320BDD"/>
    <w:rsid w:val="00322793"/>
    <w:rsid w:val="00323280"/>
    <w:rsid w:val="003233FF"/>
    <w:rsid w:val="00324B56"/>
    <w:rsid w:val="00326A83"/>
    <w:rsid w:val="00327341"/>
    <w:rsid w:val="00327EA7"/>
    <w:rsid w:val="003308BF"/>
    <w:rsid w:val="00334366"/>
    <w:rsid w:val="00335388"/>
    <w:rsid w:val="003407CD"/>
    <w:rsid w:val="00342462"/>
    <w:rsid w:val="00343C17"/>
    <w:rsid w:val="00343E7F"/>
    <w:rsid w:val="00344E3C"/>
    <w:rsid w:val="00345CE9"/>
    <w:rsid w:val="003462A2"/>
    <w:rsid w:val="0034742F"/>
    <w:rsid w:val="00347EC0"/>
    <w:rsid w:val="00353543"/>
    <w:rsid w:val="003565BE"/>
    <w:rsid w:val="00360E5B"/>
    <w:rsid w:val="003639B7"/>
    <w:rsid w:val="00364437"/>
    <w:rsid w:val="00366FFB"/>
    <w:rsid w:val="00371551"/>
    <w:rsid w:val="00371768"/>
    <w:rsid w:val="00374E1D"/>
    <w:rsid w:val="0037536F"/>
    <w:rsid w:val="0037537F"/>
    <w:rsid w:val="00385286"/>
    <w:rsid w:val="00385446"/>
    <w:rsid w:val="00386195"/>
    <w:rsid w:val="00386322"/>
    <w:rsid w:val="00386EF0"/>
    <w:rsid w:val="003904D6"/>
    <w:rsid w:val="00391D92"/>
    <w:rsid w:val="00393445"/>
    <w:rsid w:val="00393781"/>
    <w:rsid w:val="00394125"/>
    <w:rsid w:val="0039432F"/>
    <w:rsid w:val="00397463"/>
    <w:rsid w:val="00397E2E"/>
    <w:rsid w:val="003A587B"/>
    <w:rsid w:val="003A75BD"/>
    <w:rsid w:val="003B2610"/>
    <w:rsid w:val="003B438C"/>
    <w:rsid w:val="003B560E"/>
    <w:rsid w:val="003B56B2"/>
    <w:rsid w:val="003B5F20"/>
    <w:rsid w:val="003B741F"/>
    <w:rsid w:val="003C072C"/>
    <w:rsid w:val="003C09A5"/>
    <w:rsid w:val="003C3105"/>
    <w:rsid w:val="003C3E22"/>
    <w:rsid w:val="003C4D74"/>
    <w:rsid w:val="003D0C3D"/>
    <w:rsid w:val="003D0DC8"/>
    <w:rsid w:val="003D22DC"/>
    <w:rsid w:val="003D27FD"/>
    <w:rsid w:val="003D3893"/>
    <w:rsid w:val="003D547A"/>
    <w:rsid w:val="003D6534"/>
    <w:rsid w:val="003E2FB6"/>
    <w:rsid w:val="003E42B7"/>
    <w:rsid w:val="003E4918"/>
    <w:rsid w:val="003E5B7B"/>
    <w:rsid w:val="003F2E3C"/>
    <w:rsid w:val="003F3AD4"/>
    <w:rsid w:val="003F3BC5"/>
    <w:rsid w:val="003F607B"/>
    <w:rsid w:val="003F6605"/>
    <w:rsid w:val="003F79E0"/>
    <w:rsid w:val="004033C2"/>
    <w:rsid w:val="00406499"/>
    <w:rsid w:val="00407B6D"/>
    <w:rsid w:val="00410B39"/>
    <w:rsid w:val="00411D6C"/>
    <w:rsid w:val="00414FAC"/>
    <w:rsid w:val="004218DE"/>
    <w:rsid w:val="00431332"/>
    <w:rsid w:val="00434FE5"/>
    <w:rsid w:val="004354A1"/>
    <w:rsid w:val="00436E3C"/>
    <w:rsid w:val="00445248"/>
    <w:rsid w:val="00445F86"/>
    <w:rsid w:val="0044676F"/>
    <w:rsid w:val="00446858"/>
    <w:rsid w:val="00450DD8"/>
    <w:rsid w:val="00451108"/>
    <w:rsid w:val="00453465"/>
    <w:rsid w:val="00453F8D"/>
    <w:rsid w:val="00454DFB"/>
    <w:rsid w:val="004562E9"/>
    <w:rsid w:val="00457E84"/>
    <w:rsid w:val="004621BD"/>
    <w:rsid w:val="00463C10"/>
    <w:rsid w:val="004671E9"/>
    <w:rsid w:val="0047297E"/>
    <w:rsid w:val="00475869"/>
    <w:rsid w:val="004801D6"/>
    <w:rsid w:val="004807B5"/>
    <w:rsid w:val="00484C35"/>
    <w:rsid w:val="004850F7"/>
    <w:rsid w:val="004865F5"/>
    <w:rsid w:val="004900E3"/>
    <w:rsid w:val="00495F14"/>
    <w:rsid w:val="00496F0A"/>
    <w:rsid w:val="004A0627"/>
    <w:rsid w:val="004A0A6E"/>
    <w:rsid w:val="004A2277"/>
    <w:rsid w:val="004A227F"/>
    <w:rsid w:val="004A29E2"/>
    <w:rsid w:val="004A4B84"/>
    <w:rsid w:val="004B2C5E"/>
    <w:rsid w:val="004B4FDE"/>
    <w:rsid w:val="004B501F"/>
    <w:rsid w:val="004B786D"/>
    <w:rsid w:val="004C02F2"/>
    <w:rsid w:val="004C1702"/>
    <w:rsid w:val="004C2CA4"/>
    <w:rsid w:val="004C2F1B"/>
    <w:rsid w:val="004C388C"/>
    <w:rsid w:val="004C7EBD"/>
    <w:rsid w:val="004D78B7"/>
    <w:rsid w:val="004E0DC5"/>
    <w:rsid w:val="004E16B3"/>
    <w:rsid w:val="004E251D"/>
    <w:rsid w:val="004E2D53"/>
    <w:rsid w:val="004E421A"/>
    <w:rsid w:val="004E4B35"/>
    <w:rsid w:val="004F283B"/>
    <w:rsid w:val="004F4555"/>
    <w:rsid w:val="004F4C97"/>
    <w:rsid w:val="004F68B5"/>
    <w:rsid w:val="004F6E4E"/>
    <w:rsid w:val="005001C4"/>
    <w:rsid w:val="005025ED"/>
    <w:rsid w:val="005034EF"/>
    <w:rsid w:val="005054A9"/>
    <w:rsid w:val="0050570D"/>
    <w:rsid w:val="00510104"/>
    <w:rsid w:val="00510CF6"/>
    <w:rsid w:val="00513572"/>
    <w:rsid w:val="0051659B"/>
    <w:rsid w:val="0051788F"/>
    <w:rsid w:val="00517BC4"/>
    <w:rsid w:val="00520A42"/>
    <w:rsid w:val="00521019"/>
    <w:rsid w:val="005215F4"/>
    <w:rsid w:val="00521CD5"/>
    <w:rsid w:val="0052276E"/>
    <w:rsid w:val="00525D11"/>
    <w:rsid w:val="005275C5"/>
    <w:rsid w:val="0053306D"/>
    <w:rsid w:val="00540330"/>
    <w:rsid w:val="00540E35"/>
    <w:rsid w:val="00541CA6"/>
    <w:rsid w:val="005425DE"/>
    <w:rsid w:val="00542FCF"/>
    <w:rsid w:val="005437DA"/>
    <w:rsid w:val="005445A2"/>
    <w:rsid w:val="00545F4F"/>
    <w:rsid w:val="00552AAF"/>
    <w:rsid w:val="00552ACF"/>
    <w:rsid w:val="00556685"/>
    <w:rsid w:val="00563FB2"/>
    <w:rsid w:val="005645A3"/>
    <w:rsid w:val="005668B9"/>
    <w:rsid w:val="00570288"/>
    <w:rsid w:val="00573942"/>
    <w:rsid w:val="0057425A"/>
    <w:rsid w:val="00574981"/>
    <w:rsid w:val="00574FA1"/>
    <w:rsid w:val="00577997"/>
    <w:rsid w:val="005805C4"/>
    <w:rsid w:val="00583163"/>
    <w:rsid w:val="00584442"/>
    <w:rsid w:val="00586A11"/>
    <w:rsid w:val="00586D8D"/>
    <w:rsid w:val="00593398"/>
    <w:rsid w:val="00593D5F"/>
    <w:rsid w:val="005955EF"/>
    <w:rsid w:val="00595867"/>
    <w:rsid w:val="005A0473"/>
    <w:rsid w:val="005A07E2"/>
    <w:rsid w:val="005A3264"/>
    <w:rsid w:val="005A4865"/>
    <w:rsid w:val="005A5230"/>
    <w:rsid w:val="005A5CCB"/>
    <w:rsid w:val="005B3D82"/>
    <w:rsid w:val="005B4500"/>
    <w:rsid w:val="005B4877"/>
    <w:rsid w:val="005B6C31"/>
    <w:rsid w:val="005B77C3"/>
    <w:rsid w:val="005B7A83"/>
    <w:rsid w:val="005C0571"/>
    <w:rsid w:val="005C24FB"/>
    <w:rsid w:val="005C5353"/>
    <w:rsid w:val="005C5A3A"/>
    <w:rsid w:val="005D0B43"/>
    <w:rsid w:val="005D10D6"/>
    <w:rsid w:val="005D10F7"/>
    <w:rsid w:val="005D4E90"/>
    <w:rsid w:val="005E081D"/>
    <w:rsid w:val="005E1DE5"/>
    <w:rsid w:val="005E21EF"/>
    <w:rsid w:val="005E4212"/>
    <w:rsid w:val="005E425E"/>
    <w:rsid w:val="005F05D6"/>
    <w:rsid w:val="005F2BB2"/>
    <w:rsid w:val="005F3856"/>
    <w:rsid w:val="005F44BB"/>
    <w:rsid w:val="005F55AA"/>
    <w:rsid w:val="005F570C"/>
    <w:rsid w:val="005F6DF6"/>
    <w:rsid w:val="00601B45"/>
    <w:rsid w:val="006031E6"/>
    <w:rsid w:val="00603ECC"/>
    <w:rsid w:val="00604E6A"/>
    <w:rsid w:val="00604F4F"/>
    <w:rsid w:val="00606115"/>
    <w:rsid w:val="00606FFA"/>
    <w:rsid w:val="00607B9C"/>
    <w:rsid w:val="00610337"/>
    <w:rsid w:val="006170B7"/>
    <w:rsid w:val="0062027F"/>
    <w:rsid w:val="00621C0E"/>
    <w:rsid w:val="006368AC"/>
    <w:rsid w:val="0063703C"/>
    <w:rsid w:val="0063734A"/>
    <w:rsid w:val="00641103"/>
    <w:rsid w:val="00641BA0"/>
    <w:rsid w:val="0064284D"/>
    <w:rsid w:val="006447BD"/>
    <w:rsid w:val="00644EB7"/>
    <w:rsid w:val="00645D87"/>
    <w:rsid w:val="00646E5D"/>
    <w:rsid w:val="00646E8B"/>
    <w:rsid w:val="00647E02"/>
    <w:rsid w:val="0065678A"/>
    <w:rsid w:val="00662B11"/>
    <w:rsid w:val="00662FD7"/>
    <w:rsid w:val="00671266"/>
    <w:rsid w:val="006712C2"/>
    <w:rsid w:val="00672D0A"/>
    <w:rsid w:val="006747E8"/>
    <w:rsid w:val="00675092"/>
    <w:rsid w:val="00676689"/>
    <w:rsid w:val="006766D2"/>
    <w:rsid w:val="00676A3F"/>
    <w:rsid w:val="00681D2F"/>
    <w:rsid w:val="00684E68"/>
    <w:rsid w:val="00687B3F"/>
    <w:rsid w:val="00691384"/>
    <w:rsid w:val="0069172D"/>
    <w:rsid w:val="006920F3"/>
    <w:rsid w:val="006943D3"/>
    <w:rsid w:val="00696DE7"/>
    <w:rsid w:val="006A08BB"/>
    <w:rsid w:val="006A1300"/>
    <w:rsid w:val="006A5356"/>
    <w:rsid w:val="006B1353"/>
    <w:rsid w:val="006B493B"/>
    <w:rsid w:val="006B77E1"/>
    <w:rsid w:val="006C1830"/>
    <w:rsid w:val="006C1D3D"/>
    <w:rsid w:val="006C26E4"/>
    <w:rsid w:val="006C3292"/>
    <w:rsid w:val="006C48CB"/>
    <w:rsid w:val="006C550F"/>
    <w:rsid w:val="006D1A48"/>
    <w:rsid w:val="006D3E07"/>
    <w:rsid w:val="006D4975"/>
    <w:rsid w:val="006D49F4"/>
    <w:rsid w:val="006D7255"/>
    <w:rsid w:val="006E37DE"/>
    <w:rsid w:val="006E6BB6"/>
    <w:rsid w:val="006E7881"/>
    <w:rsid w:val="006F0067"/>
    <w:rsid w:val="006F01DA"/>
    <w:rsid w:val="006F2EF5"/>
    <w:rsid w:val="006F412D"/>
    <w:rsid w:val="006F53AC"/>
    <w:rsid w:val="006F566D"/>
    <w:rsid w:val="006F63C4"/>
    <w:rsid w:val="006F6BEB"/>
    <w:rsid w:val="00701BA4"/>
    <w:rsid w:val="0070398F"/>
    <w:rsid w:val="00704AB1"/>
    <w:rsid w:val="0070660A"/>
    <w:rsid w:val="00710424"/>
    <w:rsid w:val="00711F18"/>
    <w:rsid w:val="007121EB"/>
    <w:rsid w:val="007130F6"/>
    <w:rsid w:val="00714490"/>
    <w:rsid w:val="00715F66"/>
    <w:rsid w:val="00717006"/>
    <w:rsid w:val="007178FA"/>
    <w:rsid w:val="0072065C"/>
    <w:rsid w:val="00722830"/>
    <w:rsid w:val="007236F4"/>
    <w:rsid w:val="007239A9"/>
    <w:rsid w:val="007254DB"/>
    <w:rsid w:val="00727741"/>
    <w:rsid w:val="00727DFF"/>
    <w:rsid w:val="00736BD2"/>
    <w:rsid w:val="007373A8"/>
    <w:rsid w:val="007376DF"/>
    <w:rsid w:val="00743196"/>
    <w:rsid w:val="00744580"/>
    <w:rsid w:val="0074576D"/>
    <w:rsid w:val="00746AE8"/>
    <w:rsid w:val="00747FC1"/>
    <w:rsid w:val="007520C2"/>
    <w:rsid w:val="0075499C"/>
    <w:rsid w:val="007618C3"/>
    <w:rsid w:val="00761CF0"/>
    <w:rsid w:val="007628DE"/>
    <w:rsid w:val="0076339E"/>
    <w:rsid w:val="007648C1"/>
    <w:rsid w:val="00767E35"/>
    <w:rsid w:val="0077338F"/>
    <w:rsid w:val="007740E2"/>
    <w:rsid w:val="007759D5"/>
    <w:rsid w:val="00777F57"/>
    <w:rsid w:val="007819BD"/>
    <w:rsid w:val="00781B66"/>
    <w:rsid w:val="00782422"/>
    <w:rsid w:val="00786ACB"/>
    <w:rsid w:val="00790724"/>
    <w:rsid w:val="00790794"/>
    <w:rsid w:val="00793B8B"/>
    <w:rsid w:val="007963FB"/>
    <w:rsid w:val="007A11ED"/>
    <w:rsid w:val="007A2DC5"/>
    <w:rsid w:val="007A5221"/>
    <w:rsid w:val="007B11EC"/>
    <w:rsid w:val="007B5D17"/>
    <w:rsid w:val="007C0228"/>
    <w:rsid w:val="007C1831"/>
    <w:rsid w:val="007C29CB"/>
    <w:rsid w:val="007C53A7"/>
    <w:rsid w:val="007D2CC4"/>
    <w:rsid w:val="007D48E1"/>
    <w:rsid w:val="007D4ECC"/>
    <w:rsid w:val="007D6BC6"/>
    <w:rsid w:val="007E151B"/>
    <w:rsid w:val="007E4962"/>
    <w:rsid w:val="007E52C6"/>
    <w:rsid w:val="007E6486"/>
    <w:rsid w:val="007F04C2"/>
    <w:rsid w:val="007F08DB"/>
    <w:rsid w:val="007F31F1"/>
    <w:rsid w:val="00800B14"/>
    <w:rsid w:val="0080240A"/>
    <w:rsid w:val="00802ADB"/>
    <w:rsid w:val="00802FE8"/>
    <w:rsid w:val="0080371B"/>
    <w:rsid w:val="0080481F"/>
    <w:rsid w:val="00805D71"/>
    <w:rsid w:val="008060B1"/>
    <w:rsid w:val="00806725"/>
    <w:rsid w:val="00806C04"/>
    <w:rsid w:val="00810391"/>
    <w:rsid w:val="008178AF"/>
    <w:rsid w:val="00820825"/>
    <w:rsid w:val="008216AD"/>
    <w:rsid w:val="00822DEA"/>
    <w:rsid w:val="008304EA"/>
    <w:rsid w:val="00831A33"/>
    <w:rsid w:val="00833F3C"/>
    <w:rsid w:val="00836041"/>
    <w:rsid w:val="0083735E"/>
    <w:rsid w:val="0083779D"/>
    <w:rsid w:val="00840F6F"/>
    <w:rsid w:val="00841AFA"/>
    <w:rsid w:val="008466DF"/>
    <w:rsid w:val="00852DD5"/>
    <w:rsid w:val="0085510D"/>
    <w:rsid w:val="00856361"/>
    <w:rsid w:val="00857ACA"/>
    <w:rsid w:val="00863CBC"/>
    <w:rsid w:val="00863E89"/>
    <w:rsid w:val="00866208"/>
    <w:rsid w:val="00866771"/>
    <w:rsid w:val="008726D1"/>
    <w:rsid w:val="00872FD0"/>
    <w:rsid w:val="00874DEE"/>
    <w:rsid w:val="0087639F"/>
    <w:rsid w:val="0087703B"/>
    <w:rsid w:val="00884D57"/>
    <w:rsid w:val="00887E7D"/>
    <w:rsid w:val="00895320"/>
    <w:rsid w:val="00895F71"/>
    <w:rsid w:val="00896C2A"/>
    <w:rsid w:val="008A062F"/>
    <w:rsid w:val="008A2D49"/>
    <w:rsid w:val="008A3971"/>
    <w:rsid w:val="008A51F6"/>
    <w:rsid w:val="008A6C67"/>
    <w:rsid w:val="008B1C89"/>
    <w:rsid w:val="008B329F"/>
    <w:rsid w:val="008B392D"/>
    <w:rsid w:val="008B3B9E"/>
    <w:rsid w:val="008B5CFE"/>
    <w:rsid w:val="008B6C7B"/>
    <w:rsid w:val="008C70ED"/>
    <w:rsid w:val="008C785F"/>
    <w:rsid w:val="008D2C94"/>
    <w:rsid w:val="008D402A"/>
    <w:rsid w:val="008D563E"/>
    <w:rsid w:val="008D566F"/>
    <w:rsid w:val="008D6CDA"/>
    <w:rsid w:val="008E1C6A"/>
    <w:rsid w:val="008E2F98"/>
    <w:rsid w:val="008E5E0F"/>
    <w:rsid w:val="008F3A72"/>
    <w:rsid w:val="008F3F2D"/>
    <w:rsid w:val="008F5A61"/>
    <w:rsid w:val="00901613"/>
    <w:rsid w:val="009024B5"/>
    <w:rsid w:val="00904CDF"/>
    <w:rsid w:val="00905B6E"/>
    <w:rsid w:val="0090771E"/>
    <w:rsid w:val="00911EDB"/>
    <w:rsid w:val="00913430"/>
    <w:rsid w:val="0091560C"/>
    <w:rsid w:val="00922EB2"/>
    <w:rsid w:val="00924D6B"/>
    <w:rsid w:val="00925CF1"/>
    <w:rsid w:val="0092754D"/>
    <w:rsid w:val="009276FF"/>
    <w:rsid w:val="00931733"/>
    <w:rsid w:val="00931B79"/>
    <w:rsid w:val="009407C8"/>
    <w:rsid w:val="00943D13"/>
    <w:rsid w:val="0095247F"/>
    <w:rsid w:val="00952BD9"/>
    <w:rsid w:val="00954AF5"/>
    <w:rsid w:val="00955BF3"/>
    <w:rsid w:val="00956E14"/>
    <w:rsid w:val="00957400"/>
    <w:rsid w:val="00957898"/>
    <w:rsid w:val="00960173"/>
    <w:rsid w:val="0096060C"/>
    <w:rsid w:val="009606D1"/>
    <w:rsid w:val="00960FAA"/>
    <w:rsid w:val="00961399"/>
    <w:rsid w:val="009621EB"/>
    <w:rsid w:val="009647C7"/>
    <w:rsid w:val="00965D0E"/>
    <w:rsid w:val="00967ABE"/>
    <w:rsid w:val="00970225"/>
    <w:rsid w:val="009704EA"/>
    <w:rsid w:val="0097054C"/>
    <w:rsid w:val="009727FB"/>
    <w:rsid w:val="009731E0"/>
    <w:rsid w:val="00974AD6"/>
    <w:rsid w:val="009766C5"/>
    <w:rsid w:val="009773D6"/>
    <w:rsid w:val="0097784E"/>
    <w:rsid w:val="0098098D"/>
    <w:rsid w:val="00980A49"/>
    <w:rsid w:val="009818CE"/>
    <w:rsid w:val="00981D7E"/>
    <w:rsid w:val="0098297E"/>
    <w:rsid w:val="009836FA"/>
    <w:rsid w:val="00983E73"/>
    <w:rsid w:val="00987729"/>
    <w:rsid w:val="00991023"/>
    <w:rsid w:val="00992241"/>
    <w:rsid w:val="00992A7C"/>
    <w:rsid w:val="00992AB6"/>
    <w:rsid w:val="009944B0"/>
    <w:rsid w:val="009A0DC6"/>
    <w:rsid w:val="009A1DCD"/>
    <w:rsid w:val="009A1DFD"/>
    <w:rsid w:val="009A1F81"/>
    <w:rsid w:val="009A39BF"/>
    <w:rsid w:val="009A520F"/>
    <w:rsid w:val="009A5B5D"/>
    <w:rsid w:val="009A7711"/>
    <w:rsid w:val="009B4ED6"/>
    <w:rsid w:val="009B5925"/>
    <w:rsid w:val="009B64C2"/>
    <w:rsid w:val="009C3FFA"/>
    <w:rsid w:val="009C622A"/>
    <w:rsid w:val="009C7269"/>
    <w:rsid w:val="009D0DA0"/>
    <w:rsid w:val="009D3975"/>
    <w:rsid w:val="009D4D4F"/>
    <w:rsid w:val="009E2D3E"/>
    <w:rsid w:val="009E36A3"/>
    <w:rsid w:val="009E4CAB"/>
    <w:rsid w:val="009E6D87"/>
    <w:rsid w:val="009E768A"/>
    <w:rsid w:val="009E7B74"/>
    <w:rsid w:val="009F0EFD"/>
    <w:rsid w:val="009F1110"/>
    <w:rsid w:val="009F5055"/>
    <w:rsid w:val="009F6A77"/>
    <w:rsid w:val="009F72B0"/>
    <w:rsid w:val="009F77CB"/>
    <w:rsid w:val="00A00FA2"/>
    <w:rsid w:val="00A01630"/>
    <w:rsid w:val="00A027D4"/>
    <w:rsid w:val="00A05199"/>
    <w:rsid w:val="00A105D1"/>
    <w:rsid w:val="00A13282"/>
    <w:rsid w:val="00A1567F"/>
    <w:rsid w:val="00A22A35"/>
    <w:rsid w:val="00A24EB4"/>
    <w:rsid w:val="00A304EF"/>
    <w:rsid w:val="00A30A5A"/>
    <w:rsid w:val="00A31B96"/>
    <w:rsid w:val="00A32ADD"/>
    <w:rsid w:val="00A32C1E"/>
    <w:rsid w:val="00A332CC"/>
    <w:rsid w:val="00A3743C"/>
    <w:rsid w:val="00A377E6"/>
    <w:rsid w:val="00A37C21"/>
    <w:rsid w:val="00A40E69"/>
    <w:rsid w:val="00A433D5"/>
    <w:rsid w:val="00A46BD3"/>
    <w:rsid w:val="00A46C78"/>
    <w:rsid w:val="00A5244C"/>
    <w:rsid w:val="00A544EA"/>
    <w:rsid w:val="00A54971"/>
    <w:rsid w:val="00A55448"/>
    <w:rsid w:val="00A55F23"/>
    <w:rsid w:val="00A60E37"/>
    <w:rsid w:val="00A63095"/>
    <w:rsid w:val="00A66C99"/>
    <w:rsid w:val="00A67111"/>
    <w:rsid w:val="00A7003E"/>
    <w:rsid w:val="00A7028B"/>
    <w:rsid w:val="00A70D99"/>
    <w:rsid w:val="00A728A3"/>
    <w:rsid w:val="00A805E2"/>
    <w:rsid w:val="00A8243B"/>
    <w:rsid w:val="00A83283"/>
    <w:rsid w:val="00A83A2F"/>
    <w:rsid w:val="00A90A5E"/>
    <w:rsid w:val="00A939E4"/>
    <w:rsid w:val="00AA14F6"/>
    <w:rsid w:val="00AA3F2A"/>
    <w:rsid w:val="00AA441A"/>
    <w:rsid w:val="00AA5467"/>
    <w:rsid w:val="00AA6CEA"/>
    <w:rsid w:val="00AB65CB"/>
    <w:rsid w:val="00AB79A0"/>
    <w:rsid w:val="00AC1C1F"/>
    <w:rsid w:val="00AC2284"/>
    <w:rsid w:val="00AC3F33"/>
    <w:rsid w:val="00AC4775"/>
    <w:rsid w:val="00AC55B5"/>
    <w:rsid w:val="00AD0C01"/>
    <w:rsid w:val="00AD19C8"/>
    <w:rsid w:val="00AE1567"/>
    <w:rsid w:val="00AE1BBE"/>
    <w:rsid w:val="00AE1EAB"/>
    <w:rsid w:val="00AE3DCE"/>
    <w:rsid w:val="00AE540D"/>
    <w:rsid w:val="00AE6D26"/>
    <w:rsid w:val="00AF07A9"/>
    <w:rsid w:val="00AF2E8F"/>
    <w:rsid w:val="00AF360B"/>
    <w:rsid w:val="00AF7483"/>
    <w:rsid w:val="00B00FC5"/>
    <w:rsid w:val="00B02FDC"/>
    <w:rsid w:val="00B0632F"/>
    <w:rsid w:val="00B06EF7"/>
    <w:rsid w:val="00B112B8"/>
    <w:rsid w:val="00B137C3"/>
    <w:rsid w:val="00B13D30"/>
    <w:rsid w:val="00B145C0"/>
    <w:rsid w:val="00B2196A"/>
    <w:rsid w:val="00B26664"/>
    <w:rsid w:val="00B267F7"/>
    <w:rsid w:val="00B34336"/>
    <w:rsid w:val="00B35CD2"/>
    <w:rsid w:val="00B361D5"/>
    <w:rsid w:val="00B369DD"/>
    <w:rsid w:val="00B40F9F"/>
    <w:rsid w:val="00B45F78"/>
    <w:rsid w:val="00B46B92"/>
    <w:rsid w:val="00B5112E"/>
    <w:rsid w:val="00B54DAB"/>
    <w:rsid w:val="00B56FAC"/>
    <w:rsid w:val="00B62D03"/>
    <w:rsid w:val="00B647E6"/>
    <w:rsid w:val="00B65D0A"/>
    <w:rsid w:val="00B66D05"/>
    <w:rsid w:val="00B676A7"/>
    <w:rsid w:val="00B716D8"/>
    <w:rsid w:val="00B74515"/>
    <w:rsid w:val="00B751BD"/>
    <w:rsid w:val="00B75DEA"/>
    <w:rsid w:val="00B75EF6"/>
    <w:rsid w:val="00B76BA8"/>
    <w:rsid w:val="00B774CE"/>
    <w:rsid w:val="00B8007D"/>
    <w:rsid w:val="00B80C6E"/>
    <w:rsid w:val="00B841E4"/>
    <w:rsid w:val="00B848FF"/>
    <w:rsid w:val="00B852A9"/>
    <w:rsid w:val="00B8589A"/>
    <w:rsid w:val="00B85F23"/>
    <w:rsid w:val="00B937C3"/>
    <w:rsid w:val="00B939A4"/>
    <w:rsid w:val="00B94D5D"/>
    <w:rsid w:val="00B96FE0"/>
    <w:rsid w:val="00BA12DF"/>
    <w:rsid w:val="00BA2FE3"/>
    <w:rsid w:val="00BA35C7"/>
    <w:rsid w:val="00BA377A"/>
    <w:rsid w:val="00BB0516"/>
    <w:rsid w:val="00BB282B"/>
    <w:rsid w:val="00BB2B65"/>
    <w:rsid w:val="00BB3059"/>
    <w:rsid w:val="00BB551C"/>
    <w:rsid w:val="00BB5ADB"/>
    <w:rsid w:val="00BC557B"/>
    <w:rsid w:val="00BC6EC6"/>
    <w:rsid w:val="00BC74DC"/>
    <w:rsid w:val="00BD0021"/>
    <w:rsid w:val="00BD06DC"/>
    <w:rsid w:val="00BD16F8"/>
    <w:rsid w:val="00BD1FD9"/>
    <w:rsid w:val="00BD22A8"/>
    <w:rsid w:val="00BD26D4"/>
    <w:rsid w:val="00BD39FA"/>
    <w:rsid w:val="00BD520B"/>
    <w:rsid w:val="00BD54DD"/>
    <w:rsid w:val="00BE0066"/>
    <w:rsid w:val="00BE2303"/>
    <w:rsid w:val="00BE55DA"/>
    <w:rsid w:val="00BE65AB"/>
    <w:rsid w:val="00BF12A4"/>
    <w:rsid w:val="00BF2F71"/>
    <w:rsid w:val="00BF4725"/>
    <w:rsid w:val="00BF6C48"/>
    <w:rsid w:val="00BF7C9F"/>
    <w:rsid w:val="00C00A5B"/>
    <w:rsid w:val="00C014C6"/>
    <w:rsid w:val="00C04615"/>
    <w:rsid w:val="00C06937"/>
    <w:rsid w:val="00C06F67"/>
    <w:rsid w:val="00C070BB"/>
    <w:rsid w:val="00C07256"/>
    <w:rsid w:val="00C07D0F"/>
    <w:rsid w:val="00C07D2D"/>
    <w:rsid w:val="00C13227"/>
    <w:rsid w:val="00C145B3"/>
    <w:rsid w:val="00C14690"/>
    <w:rsid w:val="00C17ABD"/>
    <w:rsid w:val="00C21575"/>
    <w:rsid w:val="00C217C8"/>
    <w:rsid w:val="00C24D7D"/>
    <w:rsid w:val="00C274C2"/>
    <w:rsid w:val="00C27FF1"/>
    <w:rsid w:val="00C304DF"/>
    <w:rsid w:val="00C41197"/>
    <w:rsid w:val="00C424DB"/>
    <w:rsid w:val="00C446E2"/>
    <w:rsid w:val="00C460BE"/>
    <w:rsid w:val="00C510E5"/>
    <w:rsid w:val="00C53AC1"/>
    <w:rsid w:val="00C53FBC"/>
    <w:rsid w:val="00C576C4"/>
    <w:rsid w:val="00C60D0E"/>
    <w:rsid w:val="00C640AF"/>
    <w:rsid w:val="00C6465D"/>
    <w:rsid w:val="00C6611D"/>
    <w:rsid w:val="00C70094"/>
    <w:rsid w:val="00C71290"/>
    <w:rsid w:val="00C720BE"/>
    <w:rsid w:val="00C72428"/>
    <w:rsid w:val="00C73CFF"/>
    <w:rsid w:val="00C75E48"/>
    <w:rsid w:val="00C769B8"/>
    <w:rsid w:val="00C7716B"/>
    <w:rsid w:val="00C81335"/>
    <w:rsid w:val="00C819EC"/>
    <w:rsid w:val="00C823F7"/>
    <w:rsid w:val="00C82C72"/>
    <w:rsid w:val="00C83364"/>
    <w:rsid w:val="00C8705D"/>
    <w:rsid w:val="00C87C71"/>
    <w:rsid w:val="00C87E2D"/>
    <w:rsid w:val="00C91A4F"/>
    <w:rsid w:val="00C93389"/>
    <w:rsid w:val="00C93702"/>
    <w:rsid w:val="00C95899"/>
    <w:rsid w:val="00C95D3D"/>
    <w:rsid w:val="00C978FD"/>
    <w:rsid w:val="00C97919"/>
    <w:rsid w:val="00CA1166"/>
    <w:rsid w:val="00CA18CE"/>
    <w:rsid w:val="00CA338B"/>
    <w:rsid w:val="00CA56A4"/>
    <w:rsid w:val="00CA5889"/>
    <w:rsid w:val="00CB04F5"/>
    <w:rsid w:val="00CB0C5C"/>
    <w:rsid w:val="00CB5E15"/>
    <w:rsid w:val="00CB7127"/>
    <w:rsid w:val="00CC262D"/>
    <w:rsid w:val="00CC36A7"/>
    <w:rsid w:val="00CC749B"/>
    <w:rsid w:val="00CC7D3A"/>
    <w:rsid w:val="00CC7EA2"/>
    <w:rsid w:val="00CD0664"/>
    <w:rsid w:val="00CE22D0"/>
    <w:rsid w:val="00CE2CF4"/>
    <w:rsid w:val="00CE40ED"/>
    <w:rsid w:val="00CE471B"/>
    <w:rsid w:val="00CE5266"/>
    <w:rsid w:val="00CF0354"/>
    <w:rsid w:val="00CF056C"/>
    <w:rsid w:val="00CF0E90"/>
    <w:rsid w:val="00D01156"/>
    <w:rsid w:val="00D01B20"/>
    <w:rsid w:val="00D020FA"/>
    <w:rsid w:val="00D03D83"/>
    <w:rsid w:val="00D0662D"/>
    <w:rsid w:val="00D1258B"/>
    <w:rsid w:val="00D12A4B"/>
    <w:rsid w:val="00D1410C"/>
    <w:rsid w:val="00D15BF1"/>
    <w:rsid w:val="00D1691C"/>
    <w:rsid w:val="00D16A96"/>
    <w:rsid w:val="00D2023B"/>
    <w:rsid w:val="00D22145"/>
    <w:rsid w:val="00D22343"/>
    <w:rsid w:val="00D22BAB"/>
    <w:rsid w:val="00D266A5"/>
    <w:rsid w:val="00D303E8"/>
    <w:rsid w:val="00D3329A"/>
    <w:rsid w:val="00D333B9"/>
    <w:rsid w:val="00D35793"/>
    <w:rsid w:val="00D37BC9"/>
    <w:rsid w:val="00D40454"/>
    <w:rsid w:val="00D405D2"/>
    <w:rsid w:val="00D40837"/>
    <w:rsid w:val="00D41ED9"/>
    <w:rsid w:val="00D4323D"/>
    <w:rsid w:val="00D472FE"/>
    <w:rsid w:val="00D47AC1"/>
    <w:rsid w:val="00D50C87"/>
    <w:rsid w:val="00D543A1"/>
    <w:rsid w:val="00D6160D"/>
    <w:rsid w:val="00D620A8"/>
    <w:rsid w:val="00D632A6"/>
    <w:rsid w:val="00D6408E"/>
    <w:rsid w:val="00D66B34"/>
    <w:rsid w:val="00D7028B"/>
    <w:rsid w:val="00D71C12"/>
    <w:rsid w:val="00D720C4"/>
    <w:rsid w:val="00D74689"/>
    <w:rsid w:val="00D75B39"/>
    <w:rsid w:val="00D75BE8"/>
    <w:rsid w:val="00D7704D"/>
    <w:rsid w:val="00D80919"/>
    <w:rsid w:val="00D82231"/>
    <w:rsid w:val="00D84F83"/>
    <w:rsid w:val="00D85075"/>
    <w:rsid w:val="00D85790"/>
    <w:rsid w:val="00D9149A"/>
    <w:rsid w:val="00D946E5"/>
    <w:rsid w:val="00DA168E"/>
    <w:rsid w:val="00DA3C6D"/>
    <w:rsid w:val="00DA56C4"/>
    <w:rsid w:val="00DA7C07"/>
    <w:rsid w:val="00DB50A4"/>
    <w:rsid w:val="00DB5351"/>
    <w:rsid w:val="00DB7779"/>
    <w:rsid w:val="00DC0A48"/>
    <w:rsid w:val="00DD539D"/>
    <w:rsid w:val="00DE0641"/>
    <w:rsid w:val="00DE14EC"/>
    <w:rsid w:val="00DE3142"/>
    <w:rsid w:val="00DE58A3"/>
    <w:rsid w:val="00DE6DC3"/>
    <w:rsid w:val="00DF031E"/>
    <w:rsid w:val="00DF0522"/>
    <w:rsid w:val="00DF16EE"/>
    <w:rsid w:val="00DF3181"/>
    <w:rsid w:val="00DF32B0"/>
    <w:rsid w:val="00DF35AF"/>
    <w:rsid w:val="00DF4A29"/>
    <w:rsid w:val="00DF578B"/>
    <w:rsid w:val="00DF5B49"/>
    <w:rsid w:val="00DF62BC"/>
    <w:rsid w:val="00DF735A"/>
    <w:rsid w:val="00E008DC"/>
    <w:rsid w:val="00E01040"/>
    <w:rsid w:val="00E04DBA"/>
    <w:rsid w:val="00E0527F"/>
    <w:rsid w:val="00E056FA"/>
    <w:rsid w:val="00E0602F"/>
    <w:rsid w:val="00E119EF"/>
    <w:rsid w:val="00E129E3"/>
    <w:rsid w:val="00E14E72"/>
    <w:rsid w:val="00E16599"/>
    <w:rsid w:val="00E1706F"/>
    <w:rsid w:val="00E207F7"/>
    <w:rsid w:val="00E22DC3"/>
    <w:rsid w:val="00E24D57"/>
    <w:rsid w:val="00E26829"/>
    <w:rsid w:val="00E27F7C"/>
    <w:rsid w:val="00E314F6"/>
    <w:rsid w:val="00E31920"/>
    <w:rsid w:val="00E31D75"/>
    <w:rsid w:val="00E405BC"/>
    <w:rsid w:val="00E42231"/>
    <w:rsid w:val="00E45F0B"/>
    <w:rsid w:val="00E47A38"/>
    <w:rsid w:val="00E47DF7"/>
    <w:rsid w:val="00E47F89"/>
    <w:rsid w:val="00E56D0A"/>
    <w:rsid w:val="00E64C13"/>
    <w:rsid w:val="00E651B5"/>
    <w:rsid w:val="00E70985"/>
    <w:rsid w:val="00E81E7D"/>
    <w:rsid w:val="00E81FDF"/>
    <w:rsid w:val="00E87605"/>
    <w:rsid w:val="00E876D7"/>
    <w:rsid w:val="00E91843"/>
    <w:rsid w:val="00E925C0"/>
    <w:rsid w:val="00E92D4F"/>
    <w:rsid w:val="00E95459"/>
    <w:rsid w:val="00E95F13"/>
    <w:rsid w:val="00EA27D1"/>
    <w:rsid w:val="00EA2D3F"/>
    <w:rsid w:val="00EB2022"/>
    <w:rsid w:val="00EB2A72"/>
    <w:rsid w:val="00EB329F"/>
    <w:rsid w:val="00EB3EB3"/>
    <w:rsid w:val="00EC0059"/>
    <w:rsid w:val="00EC230E"/>
    <w:rsid w:val="00EC3901"/>
    <w:rsid w:val="00EC461D"/>
    <w:rsid w:val="00EC58B9"/>
    <w:rsid w:val="00EC62AF"/>
    <w:rsid w:val="00EC7A83"/>
    <w:rsid w:val="00ED2FC3"/>
    <w:rsid w:val="00ED33D2"/>
    <w:rsid w:val="00ED3857"/>
    <w:rsid w:val="00ED3BF5"/>
    <w:rsid w:val="00ED3EB4"/>
    <w:rsid w:val="00ED5D34"/>
    <w:rsid w:val="00ED7584"/>
    <w:rsid w:val="00EE0A76"/>
    <w:rsid w:val="00EE295C"/>
    <w:rsid w:val="00EE2B08"/>
    <w:rsid w:val="00EE4A03"/>
    <w:rsid w:val="00EE5E99"/>
    <w:rsid w:val="00EE6BE1"/>
    <w:rsid w:val="00EF046D"/>
    <w:rsid w:val="00EF4CFA"/>
    <w:rsid w:val="00EF5CD5"/>
    <w:rsid w:val="00F00BE3"/>
    <w:rsid w:val="00F04E3A"/>
    <w:rsid w:val="00F05427"/>
    <w:rsid w:val="00F05687"/>
    <w:rsid w:val="00F10255"/>
    <w:rsid w:val="00F12A46"/>
    <w:rsid w:val="00F13E6D"/>
    <w:rsid w:val="00F15929"/>
    <w:rsid w:val="00F16F28"/>
    <w:rsid w:val="00F20F33"/>
    <w:rsid w:val="00F2501A"/>
    <w:rsid w:val="00F2715F"/>
    <w:rsid w:val="00F3287C"/>
    <w:rsid w:val="00F33AAB"/>
    <w:rsid w:val="00F36561"/>
    <w:rsid w:val="00F37073"/>
    <w:rsid w:val="00F40004"/>
    <w:rsid w:val="00F402F3"/>
    <w:rsid w:val="00F41295"/>
    <w:rsid w:val="00F418E9"/>
    <w:rsid w:val="00F419DF"/>
    <w:rsid w:val="00F426E0"/>
    <w:rsid w:val="00F44BAA"/>
    <w:rsid w:val="00F501EB"/>
    <w:rsid w:val="00F5146D"/>
    <w:rsid w:val="00F517B8"/>
    <w:rsid w:val="00F53645"/>
    <w:rsid w:val="00F53C0A"/>
    <w:rsid w:val="00F53D49"/>
    <w:rsid w:val="00F54FFA"/>
    <w:rsid w:val="00F55129"/>
    <w:rsid w:val="00F61346"/>
    <w:rsid w:val="00F61651"/>
    <w:rsid w:val="00F627BF"/>
    <w:rsid w:val="00F628C1"/>
    <w:rsid w:val="00F771F4"/>
    <w:rsid w:val="00F82A59"/>
    <w:rsid w:val="00F82AE8"/>
    <w:rsid w:val="00F87370"/>
    <w:rsid w:val="00F8758A"/>
    <w:rsid w:val="00F94882"/>
    <w:rsid w:val="00F96606"/>
    <w:rsid w:val="00FA015F"/>
    <w:rsid w:val="00FA117C"/>
    <w:rsid w:val="00FA46E1"/>
    <w:rsid w:val="00FA4947"/>
    <w:rsid w:val="00FA5031"/>
    <w:rsid w:val="00FA526F"/>
    <w:rsid w:val="00FA5F7E"/>
    <w:rsid w:val="00FA6777"/>
    <w:rsid w:val="00FB0E11"/>
    <w:rsid w:val="00FB3E8B"/>
    <w:rsid w:val="00FB4A39"/>
    <w:rsid w:val="00FB4C78"/>
    <w:rsid w:val="00FC0C30"/>
    <w:rsid w:val="00FC1027"/>
    <w:rsid w:val="00FC1989"/>
    <w:rsid w:val="00FC251E"/>
    <w:rsid w:val="00FC3163"/>
    <w:rsid w:val="00FC3E2F"/>
    <w:rsid w:val="00FC4C06"/>
    <w:rsid w:val="00FC734D"/>
    <w:rsid w:val="00FD021F"/>
    <w:rsid w:val="00FD12D8"/>
    <w:rsid w:val="00FD42D9"/>
    <w:rsid w:val="00FD5794"/>
    <w:rsid w:val="00FD582C"/>
    <w:rsid w:val="00FD607D"/>
    <w:rsid w:val="00FD6A85"/>
    <w:rsid w:val="00FD759D"/>
    <w:rsid w:val="00FE33D1"/>
    <w:rsid w:val="00FF1237"/>
    <w:rsid w:val="00FF33F9"/>
    <w:rsid w:val="00FF382A"/>
    <w:rsid w:val="00FF7D13"/>
    <w:rsid w:val="01A16703"/>
    <w:rsid w:val="137D25AF"/>
    <w:rsid w:val="13915403"/>
    <w:rsid w:val="15840D4B"/>
    <w:rsid w:val="1DD4D80A"/>
    <w:rsid w:val="1EEC9118"/>
    <w:rsid w:val="200DD128"/>
    <w:rsid w:val="2055DB03"/>
    <w:rsid w:val="20DA0D25"/>
    <w:rsid w:val="22F41E69"/>
    <w:rsid w:val="23584421"/>
    <w:rsid w:val="2DEAFA60"/>
    <w:rsid w:val="31B96F2D"/>
    <w:rsid w:val="35708523"/>
    <w:rsid w:val="36042162"/>
    <w:rsid w:val="3A084911"/>
    <w:rsid w:val="427A9558"/>
    <w:rsid w:val="45432511"/>
    <w:rsid w:val="485CF99A"/>
    <w:rsid w:val="4993107B"/>
    <w:rsid w:val="49FF4267"/>
    <w:rsid w:val="4E58AE82"/>
    <w:rsid w:val="4EA00842"/>
    <w:rsid w:val="4F1BD169"/>
    <w:rsid w:val="4FC6A721"/>
    <w:rsid w:val="50356FCB"/>
    <w:rsid w:val="5A67509E"/>
    <w:rsid w:val="5D5AF690"/>
    <w:rsid w:val="6280DFBF"/>
    <w:rsid w:val="6B20A9FC"/>
    <w:rsid w:val="6ED371DB"/>
    <w:rsid w:val="6F157E40"/>
    <w:rsid w:val="6FA358AB"/>
    <w:rsid w:val="738AF461"/>
    <w:rsid w:val="74BAF674"/>
    <w:rsid w:val="7542B943"/>
    <w:rsid w:val="7AA92ACD"/>
    <w:rsid w:val="7D6F19C2"/>
    <w:rsid w:val="7FC7F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7F20A5"/>
  <w15:chartTrackingRefBased/>
  <w15:docId w15:val="{AC46310F-D2F3-49EB-A086-7CBC5216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490"/>
    <w:pPr>
      <w:widowControl w:val="0"/>
    </w:pPr>
    <w:rPr>
      <w:sz w:val="24"/>
      <w:szCs w:val="24"/>
    </w:rPr>
  </w:style>
  <w:style w:type="paragraph" w:styleId="Heading1">
    <w:name w:val="heading 1"/>
    <w:basedOn w:val="Normal"/>
    <w:next w:val="Normal"/>
    <w:qFormat/>
    <w:pPr>
      <w:keepNext/>
      <w:jc w:val="center"/>
      <w:outlineLvl w:val="0"/>
    </w:pPr>
    <w:rPr>
      <w:rFonts w:ascii="CG Times" w:hAnsi="CG Times"/>
      <w:b/>
      <w:bCs/>
    </w:rPr>
  </w:style>
  <w:style w:type="paragraph" w:styleId="Heading2">
    <w:name w:val="heading 2"/>
    <w:basedOn w:val="Normal"/>
    <w:next w:val="Normal"/>
    <w:qFormat/>
    <w:pPr>
      <w:keepNext/>
      <w:widowControl/>
      <w:tabs>
        <w:tab w:val="left" w:pos="720"/>
        <w:tab w:val="left" w:pos="1440"/>
        <w:tab w:val="right" w:leader="dot" w:pos="9360"/>
      </w:tabs>
      <w:outlineLvl w:val="1"/>
    </w:pPr>
    <w:rPr>
      <w:b/>
      <w:bCs/>
    </w:rPr>
  </w:style>
  <w:style w:type="paragraph" w:styleId="Heading3">
    <w:name w:val="heading 3"/>
    <w:basedOn w:val="Normal"/>
    <w:next w:val="Normal"/>
    <w:qFormat/>
    <w:pPr>
      <w:keepNext/>
      <w:widowControl/>
      <w:numPr>
        <w:numId w:val="3"/>
      </w:numPr>
      <w:tabs>
        <w:tab w:val="left" w:pos="720"/>
        <w:tab w:val="left" w:pos="1440"/>
        <w:tab w:val="right" w:leader="dot" w:pos="9360"/>
      </w:tabs>
      <w:ind w:hanging="1080"/>
      <w:outlineLvl w:val="2"/>
    </w:pPr>
    <w:rPr>
      <w:b/>
    </w:rPr>
  </w:style>
  <w:style w:type="paragraph" w:styleId="Heading4">
    <w:name w:val="heading 4"/>
    <w:basedOn w:val="Normal"/>
    <w:next w:val="Normal"/>
    <w:qFormat/>
    <w:pPr>
      <w:keepNext/>
      <w:jc w:val="center"/>
      <w:outlineLvl w:val="3"/>
    </w:pPr>
    <w:rPr>
      <w:rFonts w:ascii="Garamond" w:hAnsi="Garamond"/>
      <w:b/>
      <w:sz w:val="72"/>
    </w:rPr>
  </w:style>
  <w:style w:type="paragraph" w:styleId="Heading5">
    <w:name w:val="heading 5"/>
    <w:basedOn w:val="Normal"/>
    <w:next w:val="Normal"/>
    <w:qFormat/>
    <w:pPr>
      <w:keepNext/>
      <w:jc w:val="center"/>
      <w:outlineLvl w:val="4"/>
    </w:pPr>
    <w:rPr>
      <w:rFonts w:ascii="Garamond" w:hAnsi="Garamon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outlineLvl w:val="0"/>
    </w:pPr>
  </w:style>
  <w:style w:type="paragraph" w:customStyle="1" w:styleId="Level2">
    <w:name w:val="Level 2"/>
    <w:basedOn w:val="Normal"/>
    <w:pPr>
      <w:numPr>
        <w:ilvl w:val="1"/>
        <w:numId w:val="1"/>
      </w:numPr>
      <w:ind w:left="1440" w:hanging="720"/>
      <w:outlineLvl w:val="1"/>
    </w:pPr>
  </w:style>
  <w:style w:type="character" w:customStyle="1" w:styleId="QuickFormat1">
    <w:name w:val="QuickFormat1"/>
    <w:rPr>
      <w:rFonts w:ascii="Times New Roman" w:hAnsi="Times New Roman"/>
      <w:b/>
      <w:color w:val="000000"/>
      <w:sz w:val="24"/>
    </w:rPr>
  </w:style>
  <w:style w:type="character" w:customStyle="1" w:styleId="Hypertext">
    <w:name w:val="Hypertext"/>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30"/>
    </w:rPr>
  </w:style>
  <w:style w:type="paragraph" w:styleId="BodyTextIndent">
    <w:name w:val="Body Text Indent"/>
    <w:basedOn w:val="Normal"/>
    <w:pPr>
      <w:widowControl/>
      <w:tabs>
        <w:tab w:val="left" w:pos="720"/>
        <w:tab w:val="left" w:pos="1440"/>
        <w:tab w:val="right" w:leader="dot" w:pos="9360"/>
      </w:tabs>
      <w:ind w:left="1440" w:hanging="1440"/>
    </w:pPr>
    <w:rPr>
      <w:b/>
    </w:rPr>
  </w:style>
  <w:style w:type="paragraph" w:styleId="BodyText">
    <w:name w:val="Body Text"/>
    <w:basedOn w:val="Normal"/>
    <w:pPr>
      <w:widowControl/>
      <w:tabs>
        <w:tab w:val="left" w:pos="720"/>
        <w:tab w:val="left" w:pos="1440"/>
        <w:tab w:val="right" w:leader="dot" w:pos="9360"/>
      </w:tabs>
    </w:pPr>
    <w:rPr>
      <w:b/>
      <w:bCs/>
    </w:rPr>
  </w:style>
  <w:style w:type="character" w:styleId="Hyperlink">
    <w:name w:val="Hyperlink"/>
    <w:rsid w:val="000647B5"/>
    <w:rPr>
      <w:color w:val="0000FF"/>
      <w:u w:val="single"/>
    </w:rPr>
  </w:style>
  <w:style w:type="character" w:styleId="FollowedHyperlink">
    <w:name w:val="FollowedHyperlink"/>
    <w:rsid w:val="000647B5"/>
    <w:rPr>
      <w:color w:val="800080"/>
      <w:u w:val="single"/>
    </w:rPr>
  </w:style>
  <w:style w:type="paragraph" w:styleId="BalloonText">
    <w:name w:val="Balloon Text"/>
    <w:basedOn w:val="Normal"/>
    <w:semiHidden/>
    <w:rsid w:val="00EE5E99"/>
    <w:rPr>
      <w:rFonts w:ascii="Tahoma" w:hAnsi="Tahoma" w:cs="Tahoma"/>
      <w:sz w:val="16"/>
      <w:szCs w:val="16"/>
    </w:rPr>
  </w:style>
  <w:style w:type="paragraph" w:styleId="BodyTextIndent3">
    <w:name w:val="Body Text Indent 3"/>
    <w:basedOn w:val="Normal"/>
    <w:rsid w:val="00017634"/>
    <w:pPr>
      <w:spacing w:after="120"/>
      <w:ind w:left="360"/>
    </w:pPr>
    <w:rPr>
      <w:sz w:val="16"/>
      <w:szCs w:val="16"/>
    </w:rPr>
  </w:style>
  <w:style w:type="paragraph" w:styleId="FootnoteText">
    <w:name w:val="footnote text"/>
    <w:basedOn w:val="Normal"/>
    <w:semiHidden/>
    <w:rsid w:val="00017634"/>
    <w:pPr>
      <w:widowControl/>
    </w:pPr>
    <w:rPr>
      <w:sz w:val="20"/>
    </w:rPr>
  </w:style>
  <w:style w:type="paragraph" w:customStyle="1" w:styleId="a">
    <w:name w:val="؛"/>
    <w:basedOn w:val="Normal"/>
    <w:rsid w:val="00233272"/>
    <w:rPr>
      <w:rFonts w:eastAsia="Calibri"/>
    </w:rPr>
  </w:style>
  <w:style w:type="character" w:styleId="PageNumber">
    <w:name w:val="page number"/>
    <w:basedOn w:val="DefaultParagraphFont"/>
    <w:rsid w:val="00A304EF"/>
  </w:style>
  <w:style w:type="paragraph" w:styleId="ListParagraph">
    <w:name w:val="List Paragraph"/>
    <w:basedOn w:val="Normal"/>
    <w:uiPriority w:val="34"/>
    <w:qFormat/>
    <w:rsid w:val="00267E85"/>
    <w:pPr>
      <w:widowControl/>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F771F4"/>
    <w:rPr>
      <w:snapToGrid w:val="0"/>
      <w:sz w:val="24"/>
    </w:rPr>
  </w:style>
  <w:style w:type="table" w:styleId="TableGrid">
    <w:name w:val="Table Grid"/>
    <w:basedOn w:val="TableNormal"/>
    <w:uiPriority w:val="59"/>
    <w:rsid w:val="00DC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565BE"/>
    <w:rPr>
      <w:snapToGrid w:val="0"/>
      <w:sz w:val="24"/>
    </w:rPr>
  </w:style>
  <w:style w:type="character" w:styleId="CommentReference">
    <w:name w:val="annotation reference"/>
    <w:rsid w:val="00A55448"/>
    <w:rPr>
      <w:sz w:val="16"/>
      <w:szCs w:val="16"/>
    </w:rPr>
  </w:style>
  <w:style w:type="paragraph" w:styleId="CommentText">
    <w:name w:val="annotation text"/>
    <w:basedOn w:val="Normal"/>
    <w:link w:val="CommentTextChar"/>
    <w:rsid w:val="00A55448"/>
    <w:rPr>
      <w:sz w:val="20"/>
    </w:rPr>
  </w:style>
  <w:style w:type="character" w:customStyle="1" w:styleId="CommentTextChar">
    <w:name w:val="Comment Text Char"/>
    <w:link w:val="CommentText"/>
    <w:rsid w:val="00A55448"/>
    <w:rPr>
      <w:snapToGrid w:val="0"/>
    </w:rPr>
  </w:style>
  <w:style w:type="paragraph" w:styleId="CommentSubject">
    <w:name w:val="annotation subject"/>
    <w:basedOn w:val="CommentText"/>
    <w:next w:val="CommentText"/>
    <w:link w:val="CommentSubjectChar"/>
    <w:rsid w:val="00A55448"/>
    <w:rPr>
      <w:b/>
      <w:bCs/>
    </w:rPr>
  </w:style>
  <w:style w:type="character" w:customStyle="1" w:styleId="CommentSubjectChar">
    <w:name w:val="Comment Subject Char"/>
    <w:link w:val="CommentSubject"/>
    <w:rsid w:val="00A55448"/>
    <w:rPr>
      <w:b/>
      <w:bCs/>
      <w:snapToGrid w:val="0"/>
    </w:rPr>
  </w:style>
  <w:style w:type="paragraph" w:styleId="NoSpacing">
    <w:name w:val="No Spacing"/>
    <w:uiPriority w:val="1"/>
    <w:qFormat/>
    <w:rsid w:val="00B852A9"/>
    <w:pPr>
      <w:widowControl w:val="0"/>
    </w:pPr>
    <w:rPr>
      <w:snapToGrid w:val="0"/>
      <w:sz w:val="24"/>
      <w:szCs w:val="24"/>
    </w:rPr>
  </w:style>
  <w:style w:type="paragraph" w:customStyle="1" w:styleId="Bullet">
    <w:name w:val="Bullet"/>
    <w:basedOn w:val="ListParagraph"/>
    <w:uiPriority w:val="99"/>
    <w:rsid w:val="005E081D"/>
    <w:pPr>
      <w:numPr>
        <w:numId w:val="43"/>
      </w:numPr>
      <w:autoSpaceDE w:val="0"/>
      <w:autoSpaceDN w:val="0"/>
      <w:adjustRightInd w:val="0"/>
      <w:spacing w:before="120" w:after="0" w:line="240" w:lineRule="auto"/>
      <w:contextualSpacing w:val="0"/>
    </w:pPr>
    <w:rPr>
      <w:rFonts w:ascii="Arial Narrow" w:hAnsi="Arial Narrow" w:cs="TimesNewRomanPSMT"/>
      <w:color w:val="000000"/>
      <w:sz w:val="24"/>
      <w:szCs w:val="24"/>
    </w:rPr>
  </w:style>
  <w:style w:type="paragraph" w:customStyle="1" w:styleId="Bullet2">
    <w:name w:val="Bullet 2"/>
    <w:basedOn w:val="Bullet"/>
    <w:uiPriority w:val="99"/>
    <w:rsid w:val="005E081D"/>
    <w:pPr>
      <w:numPr>
        <w:ilvl w:val="1"/>
      </w:numPr>
      <w:ind w:left="1080"/>
    </w:pPr>
  </w:style>
  <w:style w:type="paragraph" w:customStyle="1" w:styleId="Bullet3">
    <w:name w:val="Bullet 3"/>
    <w:basedOn w:val="Bullet2"/>
    <w:uiPriority w:val="99"/>
    <w:rsid w:val="005E081D"/>
    <w:pPr>
      <w:numPr>
        <w:ilvl w:val="2"/>
      </w:numPr>
      <w:tabs>
        <w:tab w:val="left" w:pos="1440"/>
      </w:tabs>
      <w:ind w:left="1440"/>
    </w:pPr>
  </w:style>
  <w:style w:type="table" w:styleId="TableColumns1">
    <w:name w:val="Table Columns 1"/>
    <w:basedOn w:val="TableNormal"/>
    <w:rsid w:val="005E081D"/>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C262D"/>
    <w:rPr>
      <w:sz w:val="24"/>
      <w:szCs w:val="24"/>
    </w:rPr>
  </w:style>
  <w:style w:type="character" w:styleId="UnresolvedMention">
    <w:name w:val="Unresolved Mention"/>
    <w:basedOn w:val="DefaultParagraphFont"/>
    <w:uiPriority w:val="99"/>
    <w:semiHidden/>
    <w:unhideWhenUsed/>
    <w:rsid w:val="00A31B96"/>
    <w:rPr>
      <w:color w:val="605E5C"/>
      <w:shd w:val="clear" w:color="auto" w:fill="E1DFDD"/>
    </w:rPr>
  </w:style>
  <w:style w:type="paragraph" w:styleId="HTMLPreformatted">
    <w:name w:val="HTML Preformatted"/>
    <w:basedOn w:val="Normal"/>
    <w:link w:val="HTMLPreformattedChar"/>
    <w:uiPriority w:val="99"/>
    <w:unhideWhenUsed/>
    <w:rsid w:val="00980A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80A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7248">
      <w:bodyDiv w:val="1"/>
      <w:marLeft w:val="0"/>
      <w:marRight w:val="0"/>
      <w:marTop w:val="0"/>
      <w:marBottom w:val="0"/>
      <w:divBdr>
        <w:top w:val="none" w:sz="0" w:space="0" w:color="auto"/>
        <w:left w:val="none" w:sz="0" w:space="0" w:color="auto"/>
        <w:bottom w:val="none" w:sz="0" w:space="0" w:color="auto"/>
        <w:right w:val="none" w:sz="0" w:space="0" w:color="auto"/>
      </w:divBdr>
    </w:div>
    <w:div w:id="122189660">
      <w:bodyDiv w:val="1"/>
      <w:marLeft w:val="0"/>
      <w:marRight w:val="0"/>
      <w:marTop w:val="0"/>
      <w:marBottom w:val="0"/>
      <w:divBdr>
        <w:top w:val="none" w:sz="0" w:space="0" w:color="auto"/>
        <w:left w:val="none" w:sz="0" w:space="0" w:color="auto"/>
        <w:bottom w:val="none" w:sz="0" w:space="0" w:color="auto"/>
        <w:right w:val="none" w:sz="0" w:space="0" w:color="auto"/>
      </w:divBdr>
    </w:div>
    <w:div w:id="336543981">
      <w:bodyDiv w:val="1"/>
      <w:marLeft w:val="0"/>
      <w:marRight w:val="0"/>
      <w:marTop w:val="0"/>
      <w:marBottom w:val="0"/>
      <w:divBdr>
        <w:top w:val="none" w:sz="0" w:space="0" w:color="auto"/>
        <w:left w:val="none" w:sz="0" w:space="0" w:color="auto"/>
        <w:bottom w:val="none" w:sz="0" w:space="0" w:color="auto"/>
        <w:right w:val="none" w:sz="0" w:space="0" w:color="auto"/>
      </w:divBdr>
    </w:div>
    <w:div w:id="673799717">
      <w:bodyDiv w:val="1"/>
      <w:marLeft w:val="0"/>
      <w:marRight w:val="0"/>
      <w:marTop w:val="0"/>
      <w:marBottom w:val="0"/>
      <w:divBdr>
        <w:top w:val="none" w:sz="0" w:space="0" w:color="auto"/>
        <w:left w:val="none" w:sz="0" w:space="0" w:color="auto"/>
        <w:bottom w:val="none" w:sz="0" w:space="0" w:color="auto"/>
        <w:right w:val="none" w:sz="0" w:space="0" w:color="auto"/>
      </w:divBdr>
    </w:div>
    <w:div w:id="1420714980">
      <w:bodyDiv w:val="1"/>
      <w:marLeft w:val="0"/>
      <w:marRight w:val="0"/>
      <w:marTop w:val="0"/>
      <w:marBottom w:val="0"/>
      <w:divBdr>
        <w:top w:val="none" w:sz="0" w:space="0" w:color="auto"/>
        <w:left w:val="none" w:sz="0" w:space="0" w:color="auto"/>
        <w:bottom w:val="none" w:sz="0" w:space="0" w:color="auto"/>
        <w:right w:val="none" w:sz="0" w:space="0" w:color="auto"/>
      </w:divBdr>
    </w:div>
    <w:div w:id="1422142400">
      <w:bodyDiv w:val="1"/>
      <w:marLeft w:val="0"/>
      <w:marRight w:val="0"/>
      <w:marTop w:val="0"/>
      <w:marBottom w:val="0"/>
      <w:divBdr>
        <w:top w:val="none" w:sz="0" w:space="0" w:color="auto"/>
        <w:left w:val="none" w:sz="0" w:space="0" w:color="auto"/>
        <w:bottom w:val="none" w:sz="0" w:space="0" w:color="auto"/>
        <w:right w:val="none" w:sz="0" w:space="0" w:color="auto"/>
      </w:divBdr>
    </w:div>
    <w:div w:id="146126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meunier@nola.gov" TargetMode="External"/><Relationship Id="rId18" Type="http://schemas.openxmlformats.org/officeDocument/2006/relationships/hyperlink" Target="tel:+15043564110,,248685892" TargetMode="External"/><Relationship Id="rId26" Type="http://schemas.openxmlformats.org/officeDocument/2006/relationships/hyperlink" Target="mailto:supplierdiversity@nola.gov" TargetMode="External"/><Relationship Id="rId3" Type="http://schemas.openxmlformats.org/officeDocument/2006/relationships/customXml" Target="../customXml/item3.xml"/><Relationship Id="rId21" Type="http://schemas.openxmlformats.org/officeDocument/2006/relationships/hyperlink" Target="https://aka.ms/JoinTeamsMeeting" TargetMode="External"/><Relationship Id="rId7" Type="http://schemas.openxmlformats.org/officeDocument/2006/relationships/settings" Target="settings.xml"/><Relationship Id="rId12" Type="http://schemas.openxmlformats.org/officeDocument/2006/relationships/hyperlink" Target="https://www.nola.gov/community-development/" TargetMode="External"/><Relationship Id="rId17" Type="http://schemas.openxmlformats.org/officeDocument/2006/relationships/hyperlink" Target="https://www.microsoft.com/microsoft-teams/join-a-meeting" TargetMode="External"/><Relationship Id="rId25" Type="http://schemas.openxmlformats.org/officeDocument/2006/relationships/hyperlink" Target="mailto:klporee@nola.gov" TargetMode="External"/><Relationship Id="rId2" Type="http://schemas.openxmlformats.org/officeDocument/2006/relationships/customXml" Target="../customXml/item2.xml"/><Relationship Id="rId16" Type="http://schemas.openxmlformats.org/officeDocument/2006/relationships/hyperlink" Target="https://www.microsoft.com/en-us/microsoft-teams/download-app" TargetMode="External"/><Relationship Id="rId20" Type="http://schemas.openxmlformats.org/officeDocument/2006/relationships/hyperlink" Target="https://dialin.teams.microsoft.com/usp/pstnconferenc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la.gov/community-development/" TargetMode="External"/><Relationship Id="rId24" Type="http://schemas.openxmlformats.org/officeDocument/2006/relationships/hyperlink" Target="mailto:klporee@nola.gov" TargetMode="External"/><Relationship Id="rId5" Type="http://schemas.openxmlformats.org/officeDocument/2006/relationships/numbering" Target="numbering.xml"/><Relationship Id="rId15" Type="http://schemas.openxmlformats.org/officeDocument/2006/relationships/hyperlink" Target="https://teams.microsoft.com/l/meetup-join/19%3ameeting_MDA2MGNmYjUtOWMyOS00NWJhLThkNzgtMTU0MmJlMzJlNGY1%40thread.v2/0?context=%7b%22Tid%22%3a%2208cbf485-1cb7-4a02-9a21-0dd9b45b9ff7%22%2c%22Oid%22%3a%223d6bd230-5612-4807-bc40-1a9756782e96%22%7d" TargetMode="External"/><Relationship Id="rId23" Type="http://schemas.openxmlformats.org/officeDocument/2006/relationships/hyperlink" Target="mailto:NOFA@nol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alin.teams.microsoft.com/7ec6061a-3681-4547-928d-01c16438e70d?id=24868589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registration/hfTLCLccAkqaIQ3ZtFuf9w,EMhhtn0zj0iYuFMLcLWO9A,qMsXV9rByEO79hFk4MJlhA,0mcxBt839kqGBZ_zQ8NSJg,XeO39Guy5Uq7p38dYEV6YA,Sn4j_Bd5Ok-NGe3U3Dt8lg?mode=read&amp;tenantId=08cbf485-1cb7-4a02-9a21-0dd9b45b9ff7&amp;webinarRing=gcc" TargetMode="External"/><Relationship Id="rId22" Type="http://schemas.openxmlformats.org/officeDocument/2006/relationships/hyperlink" Target="https://teams.microsoft.com/meetingOptions/?organizerId=3d6bd230-5612-4807-bc40-1a9756782e96&amp;tenantId=08cbf485-1cb7-4a02-9a21-0dd9b45b9ff7&amp;threadId=19_meeting_MDA2MGNmYjUtOWMyOS00NWJhLThkNzgtMTU0MmJlMzJlNGY1@thread.v2&amp;messageId=0&amp;language=en-U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5" ma:contentTypeDescription="Create a new document." ma:contentTypeScope="" ma:versionID="6eb77e5c8cbd5b1543a77349e558cba0">
  <xsd:schema xmlns:xsd="http://www.w3.org/2001/XMLSchema" xmlns:xs="http://www.w3.org/2001/XMLSchema" xmlns:p="http://schemas.microsoft.com/office/2006/metadata/properties" xmlns:ns3="173ac9d5-2772-4654-996d-f13a7aef5cce" xmlns:ns4="8216487a-2474-477f-9b48-1b0274f58992" targetNamespace="http://schemas.microsoft.com/office/2006/metadata/properties" ma:root="true" ma:fieldsID="a6c10f89acc460fc323fa9e2c592a10f" ns3:_="" ns4:_="">
    <xsd:import namespace="173ac9d5-2772-4654-996d-f13a7aef5cce"/>
    <xsd:import namespace="8216487a-2474-477f-9b48-1b0274f589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ac9d5-2772-4654-996d-f13a7aef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6487a-2474-477f-9b48-1b0274f589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58825-760A-425A-8E0C-6E39535D36FC}">
  <ds:schemaRefs>
    <ds:schemaRef ds:uri="http://schemas.microsoft.com/sharepoint/v3/contenttype/forms"/>
  </ds:schemaRefs>
</ds:datastoreItem>
</file>

<file path=customXml/itemProps2.xml><?xml version="1.0" encoding="utf-8"?>
<ds:datastoreItem xmlns:ds="http://schemas.openxmlformats.org/officeDocument/2006/customXml" ds:itemID="{10429893-3921-46B3-B03B-17E0CD416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ac9d5-2772-4654-996d-f13a7aef5cce"/>
    <ds:schemaRef ds:uri="8216487a-2474-477f-9b48-1b0274f5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075DE-B839-416C-980F-F1B113190A06}">
  <ds:schemaRefs>
    <ds:schemaRef ds:uri="http://schemas.openxmlformats.org/officeDocument/2006/bibliography"/>
  </ds:schemaRefs>
</ds:datastoreItem>
</file>

<file path=customXml/itemProps4.xml><?xml version="1.0" encoding="utf-8"?>
<ds:datastoreItem xmlns:ds="http://schemas.openxmlformats.org/officeDocument/2006/customXml" ds:itemID="{41BAA470-874F-468A-A5BD-E33AE3C217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3388</Words>
  <Characters>21381</Characters>
  <Application>Microsoft Office Word</Application>
  <DocSecurity>0</DocSecurity>
  <Lines>178</Lines>
  <Paragraphs>49</Paragraphs>
  <ScaleCrop>false</ScaleCrop>
  <Company>City of New Orleans</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Ellen M. Lee</dc:creator>
  <cp:keywords/>
  <cp:lastModifiedBy>Angelle P. Noel</cp:lastModifiedBy>
  <cp:revision>2</cp:revision>
  <cp:lastPrinted>2019-08-26T16:55:00Z</cp:lastPrinted>
  <dcterms:created xsi:type="dcterms:W3CDTF">2023-09-07T18:54:00Z</dcterms:created>
  <dcterms:modified xsi:type="dcterms:W3CDTF">2023-09-07T18:54:00Z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